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73C84">
        <w:rPr>
          <w:rFonts w:ascii="Times New Roman CYR" w:eastAsia="Times New Roman" w:hAnsi="Times New Roman CYR" w:cs="Times New Roman CYR"/>
          <w:b/>
          <w:bCs/>
          <w:color w:val="26282F"/>
          <w:sz w:val="24"/>
          <w:szCs w:val="24"/>
          <w:lang w:eastAsia="ru-RU"/>
        </w:rPr>
        <w:fldChar w:fldCharType="begin"/>
      </w:r>
      <w:r w:rsidRPr="00973C84">
        <w:rPr>
          <w:rFonts w:ascii="Times New Roman CYR" w:eastAsia="Times New Roman" w:hAnsi="Times New Roman CYR" w:cs="Times New Roman CYR"/>
          <w:b/>
          <w:bCs/>
          <w:color w:val="26282F"/>
          <w:sz w:val="24"/>
          <w:szCs w:val="24"/>
          <w:lang w:eastAsia="ru-RU"/>
        </w:rPr>
        <w:instrText>HYPERLINK "http://internet.garant.ru/document/redirect/71775558/0"</w:instrText>
      </w:r>
      <w:r w:rsidRPr="00973C84">
        <w:rPr>
          <w:rFonts w:ascii="Times New Roman CYR" w:eastAsia="Times New Roman" w:hAnsi="Times New Roman CYR" w:cs="Times New Roman CYR"/>
          <w:b/>
          <w:bCs/>
          <w:color w:val="26282F"/>
          <w:sz w:val="24"/>
          <w:szCs w:val="24"/>
          <w:lang w:eastAsia="ru-RU"/>
        </w:rPr>
        <w:fldChar w:fldCharType="separate"/>
      </w:r>
      <w:r w:rsidRPr="00973C84">
        <w:rPr>
          <w:rFonts w:ascii="Times New Roman CYR" w:eastAsia="Times New Roman" w:hAnsi="Times New Roman CYR" w:cs="Times New Roman CYR"/>
          <w:color w:val="106BBE"/>
          <w:sz w:val="24"/>
          <w:szCs w:val="24"/>
          <w:lang w:eastAsia="ru-RU"/>
        </w:rPr>
        <w:t>Распоряжение Правительства РФ от 25 сентября 2017 г. N 2039-р Об утверждении Стратегии повышения финансовой грамотности в Российской Федерации на 2017 - 2023 гг.</w:t>
      </w:r>
      <w:r w:rsidRPr="00973C84">
        <w:rPr>
          <w:rFonts w:ascii="Times New Roman CYR" w:eastAsia="Times New Roman" w:hAnsi="Times New Roman CYR" w:cs="Times New Roman CYR"/>
          <w:b/>
          <w:bCs/>
          <w:color w:val="26282F"/>
          <w:sz w:val="24"/>
          <w:szCs w:val="24"/>
          <w:lang w:eastAsia="ru-RU"/>
        </w:rPr>
        <w:fldChar w:fldCharType="end"/>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0" w:name="sub_1"/>
      <w:r w:rsidRPr="00973C84">
        <w:rPr>
          <w:rFonts w:ascii="Times New Roman CYR" w:eastAsia="Times New Roman" w:hAnsi="Times New Roman CYR" w:cs="Times New Roman CYR"/>
          <w:sz w:val="24"/>
          <w:szCs w:val="24"/>
          <w:lang w:eastAsia="ru-RU"/>
        </w:rPr>
        <w:t xml:space="preserve">1. Утвердить прилагаемую </w:t>
      </w:r>
      <w:hyperlink w:anchor="sub_26"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повышения финансовой грамотности в Российской Федерации на 2017 - 2023 годы.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 w:name="sub_2"/>
      <w:bookmarkEnd w:id="0"/>
      <w:r w:rsidRPr="00973C84">
        <w:rPr>
          <w:rFonts w:ascii="Times New Roman CYR" w:eastAsia="Times New Roman" w:hAnsi="Times New Roman CYR" w:cs="Times New Roman CYR"/>
          <w:sz w:val="24"/>
          <w:szCs w:val="24"/>
          <w:lang w:eastAsia="ru-RU"/>
        </w:rPr>
        <w:t>2. Минфину России:</w:t>
      </w:r>
    </w:p>
    <w:bookmarkEnd w:id="1"/>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с участием заинтересованных федеральных органов исполнительной власти и Центральным банком Российской Федерации в 3-месячный срок подготовить и представить в Правительство Российской Федерации проект </w:t>
      </w:r>
      <w:hyperlink r:id="rId4" w:history="1">
        <w:r w:rsidRPr="00973C84">
          <w:rPr>
            <w:rFonts w:ascii="Times New Roman CYR" w:eastAsia="Times New Roman" w:hAnsi="Times New Roman CYR" w:cs="Times New Roman CYR"/>
            <w:color w:val="106BBE"/>
            <w:sz w:val="24"/>
            <w:szCs w:val="24"/>
            <w:lang w:eastAsia="ru-RU"/>
          </w:rPr>
          <w:t>плана мероприятий</w:t>
        </w:r>
      </w:hyperlink>
      <w:r w:rsidRPr="00973C84">
        <w:rPr>
          <w:rFonts w:ascii="Times New Roman CYR" w:eastAsia="Times New Roman" w:hAnsi="Times New Roman CYR" w:cs="Times New Roman CYR"/>
          <w:sz w:val="24"/>
          <w:szCs w:val="24"/>
          <w:lang w:eastAsia="ru-RU"/>
        </w:rPr>
        <w:t xml:space="preserve"> по реализации </w:t>
      </w:r>
      <w:hyperlink w:anchor="sub_26" w:history="1">
        <w:r w:rsidRPr="00973C84">
          <w:rPr>
            <w:rFonts w:ascii="Times New Roman CYR" w:eastAsia="Times New Roman" w:hAnsi="Times New Roman CYR" w:cs="Times New Roman CYR"/>
            <w:color w:val="106BBE"/>
            <w:sz w:val="24"/>
            <w:szCs w:val="24"/>
            <w:lang w:eastAsia="ru-RU"/>
          </w:rPr>
          <w:t>Стратегии</w:t>
        </w:r>
      </w:hyperlink>
      <w:r w:rsidRPr="00973C84">
        <w:rPr>
          <w:rFonts w:ascii="Times New Roman CYR" w:eastAsia="Times New Roman" w:hAnsi="Times New Roman CYR" w:cs="Times New Roman CYR"/>
          <w:sz w:val="24"/>
          <w:szCs w:val="24"/>
          <w:lang w:eastAsia="ru-RU"/>
        </w:rPr>
        <w:t xml:space="preserve"> повышения финансовой грамотности в Российской Федерации на 2017 - 2023 годы;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совместно с заинтересованными федеральными органами исполнительной власти обеспечить реализацию указанной </w:t>
      </w:r>
      <w:hyperlink w:anchor="sub_26" w:history="1">
        <w:r w:rsidRPr="00973C84">
          <w:rPr>
            <w:rFonts w:ascii="Times New Roman CYR" w:eastAsia="Times New Roman" w:hAnsi="Times New Roman CYR" w:cs="Times New Roman CYR"/>
            <w:color w:val="106BBE"/>
            <w:sz w:val="24"/>
            <w:szCs w:val="24"/>
            <w:lang w:eastAsia="ru-RU"/>
          </w:rPr>
          <w:t>Стратегии</w:t>
        </w:r>
      </w:hyperlink>
      <w:r w:rsidRPr="00973C84">
        <w:rPr>
          <w:rFonts w:ascii="Times New Roman CYR" w:eastAsia="Times New Roman" w:hAnsi="Times New Roman CYR" w:cs="Times New Roman CYR"/>
          <w:sz w:val="24"/>
          <w:szCs w:val="24"/>
          <w:lang w:eastAsia="ru-RU"/>
        </w:rPr>
        <w:t>;</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обеспечить мониторинг и контроль реализации положений указанной </w:t>
      </w:r>
      <w:hyperlink w:anchor="sub_26" w:history="1">
        <w:r w:rsidRPr="00973C84">
          <w:rPr>
            <w:rFonts w:ascii="Times New Roman CYR" w:eastAsia="Times New Roman" w:hAnsi="Times New Roman CYR" w:cs="Times New Roman CYR"/>
            <w:color w:val="106BBE"/>
            <w:sz w:val="24"/>
            <w:szCs w:val="24"/>
            <w:lang w:eastAsia="ru-RU"/>
          </w:rPr>
          <w:t>Стратегии</w:t>
        </w:r>
      </w:hyperlink>
      <w:r w:rsidRPr="00973C84">
        <w:rPr>
          <w:rFonts w:ascii="Times New Roman CYR" w:eastAsia="Times New Roman" w:hAnsi="Times New Roman CYR" w:cs="Times New Roman CYR"/>
          <w:sz w:val="24"/>
          <w:szCs w:val="24"/>
          <w:lang w:eastAsia="ru-RU"/>
        </w:rPr>
        <w:t>.</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2" w:name="sub_3"/>
      <w:r w:rsidRPr="00973C84">
        <w:rPr>
          <w:rFonts w:ascii="Times New Roman CYR" w:eastAsia="Times New Roman" w:hAnsi="Times New Roman CYR" w:cs="Times New Roman CYR"/>
          <w:sz w:val="24"/>
          <w:szCs w:val="24"/>
          <w:lang w:eastAsia="ru-RU"/>
        </w:rPr>
        <w:t xml:space="preserve">3. Рекомендовать органам государственной власти субъектов Российской Федерации и органам местного самоуправления учитывать положения </w:t>
      </w:r>
      <w:hyperlink w:anchor="sub_26" w:history="1">
        <w:r w:rsidRPr="00973C84">
          <w:rPr>
            <w:rFonts w:ascii="Times New Roman CYR" w:eastAsia="Times New Roman" w:hAnsi="Times New Roman CYR" w:cs="Times New Roman CYR"/>
            <w:color w:val="106BBE"/>
            <w:sz w:val="24"/>
            <w:szCs w:val="24"/>
            <w:lang w:eastAsia="ru-RU"/>
          </w:rPr>
          <w:t>Стратегии</w:t>
        </w:r>
      </w:hyperlink>
      <w:r w:rsidRPr="00973C84">
        <w:rPr>
          <w:rFonts w:ascii="Times New Roman CYR" w:eastAsia="Times New Roman" w:hAnsi="Times New Roman CYR" w:cs="Times New Roman CYR"/>
          <w:sz w:val="24"/>
          <w:szCs w:val="24"/>
          <w:lang w:eastAsia="ru-RU"/>
        </w:rPr>
        <w:t xml:space="preserve"> повышения финансовой грамотности в Российской Федерации на 2017 - 2023 годы при принятии в пределах своей компетенции решений в сфере повышения финансовой грамотности.</w:t>
      </w:r>
    </w:p>
    <w:bookmarkEnd w:id="2"/>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5000" w:type="pct"/>
        <w:tblInd w:w="108" w:type="dxa"/>
        <w:tblLook w:val="0000" w:firstRow="0" w:lastRow="0" w:firstColumn="0" w:lastColumn="0" w:noHBand="0" w:noVBand="0"/>
      </w:tblPr>
      <w:tblGrid>
        <w:gridCol w:w="6236"/>
        <w:gridCol w:w="3119"/>
      </w:tblGrid>
      <w:tr w:rsidR="00973C84" w:rsidRPr="00973C84" w:rsidTr="00BA00F1">
        <w:tc>
          <w:tcPr>
            <w:tcW w:w="3302" w:type="pct"/>
            <w:tcBorders>
              <w:top w:val="nil"/>
              <w:left w:val="nil"/>
              <w:bottom w:val="nil"/>
              <w:right w:val="nil"/>
            </w:tcBorders>
          </w:tcPr>
          <w:p w:rsidR="00973C84" w:rsidRPr="00973C84" w:rsidRDefault="00973C84" w:rsidP="00973C8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Председатель Правительства</w:t>
            </w:r>
            <w:r w:rsidRPr="00973C84">
              <w:rPr>
                <w:rFonts w:ascii="Times New Roman CYR" w:eastAsia="Times New Roman" w:hAnsi="Times New Roman CYR" w:cs="Times New Roman CYR"/>
                <w:sz w:val="24"/>
                <w:szCs w:val="24"/>
                <w:lang w:eastAsia="ru-RU"/>
              </w:rPr>
              <w:br/>
              <w:t>Российской Федерации</w:t>
            </w:r>
          </w:p>
        </w:tc>
        <w:tc>
          <w:tcPr>
            <w:tcW w:w="1651" w:type="pct"/>
            <w:tcBorders>
              <w:top w:val="nil"/>
              <w:left w:val="nil"/>
              <w:bottom w:val="nil"/>
              <w:right w:val="nil"/>
            </w:tcBorders>
          </w:tcPr>
          <w:p w:rsidR="00973C84" w:rsidRPr="00973C84" w:rsidRDefault="00973C84" w:rsidP="00973C84">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 Медведев</w:t>
            </w:r>
          </w:p>
        </w:tc>
      </w:tr>
    </w:tbl>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bookmarkStart w:id="3" w:name="sub_26"/>
      <w:r w:rsidRPr="00973C84">
        <w:rPr>
          <w:rFonts w:ascii="Arial" w:eastAsia="Times New Roman" w:hAnsi="Arial" w:cs="Arial"/>
          <w:b/>
          <w:bCs/>
          <w:color w:val="26282F"/>
          <w:sz w:val="24"/>
          <w:szCs w:val="24"/>
          <w:lang w:eastAsia="ru-RU"/>
        </w:rPr>
        <w:t>УТВЕРЖДЕНА</w:t>
      </w:r>
      <w:r w:rsidRPr="00973C84">
        <w:rPr>
          <w:rFonts w:ascii="Arial" w:eastAsia="Times New Roman" w:hAnsi="Arial" w:cs="Arial"/>
          <w:b/>
          <w:bCs/>
          <w:color w:val="26282F"/>
          <w:sz w:val="24"/>
          <w:szCs w:val="24"/>
          <w:lang w:eastAsia="ru-RU"/>
        </w:rPr>
        <w:br/>
      </w:r>
      <w:hyperlink w:anchor="sub_0" w:history="1">
        <w:r w:rsidRPr="00973C84">
          <w:rPr>
            <w:rFonts w:ascii="Arial" w:eastAsia="Times New Roman" w:hAnsi="Arial" w:cs="Arial"/>
            <w:color w:val="106BBE"/>
            <w:sz w:val="24"/>
            <w:szCs w:val="24"/>
            <w:lang w:eastAsia="ru-RU"/>
          </w:rPr>
          <w:t>распоряжением</w:t>
        </w:r>
      </w:hyperlink>
      <w:r w:rsidRPr="00973C84">
        <w:rPr>
          <w:rFonts w:ascii="Arial" w:eastAsia="Times New Roman" w:hAnsi="Arial" w:cs="Arial"/>
          <w:b/>
          <w:bCs/>
          <w:color w:val="26282F"/>
          <w:sz w:val="24"/>
          <w:szCs w:val="24"/>
          <w:lang w:eastAsia="ru-RU"/>
        </w:rPr>
        <w:t xml:space="preserve"> Правительства</w:t>
      </w:r>
      <w:r w:rsidRPr="00973C84">
        <w:rPr>
          <w:rFonts w:ascii="Arial" w:eastAsia="Times New Roman" w:hAnsi="Arial" w:cs="Arial"/>
          <w:b/>
          <w:bCs/>
          <w:color w:val="26282F"/>
          <w:sz w:val="24"/>
          <w:szCs w:val="24"/>
          <w:lang w:eastAsia="ru-RU"/>
        </w:rPr>
        <w:br/>
        <w:t>Российской Федерации</w:t>
      </w:r>
      <w:r w:rsidRPr="00973C84">
        <w:rPr>
          <w:rFonts w:ascii="Arial" w:eastAsia="Times New Roman" w:hAnsi="Arial" w:cs="Arial"/>
          <w:b/>
          <w:bCs/>
          <w:color w:val="26282F"/>
          <w:sz w:val="24"/>
          <w:szCs w:val="24"/>
          <w:lang w:eastAsia="ru-RU"/>
        </w:rPr>
        <w:br/>
        <w:t>от 25 сентября 2017 г. N 2039-р</w:t>
      </w:r>
    </w:p>
    <w:bookmarkEnd w:id="3"/>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73C84">
        <w:rPr>
          <w:rFonts w:ascii="Times New Roman CYR" w:eastAsia="Times New Roman" w:hAnsi="Times New Roman CYR" w:cs="Times New Roman CYR"/>
          <w:b/>
          <w:bCs/>
          <w:color w:val="26282F"/>
          <w:sz w:val="24"/>
          <w:szCs w:val="24"/>
          <w:lang w:eastAsia="ru-RU"/>
        </w:rPr>
        <w:t>Стратегия</w:t>
      </w:r>
      <w:r w:rsidRPr="00973C84">
        <w:rPr>
          <w:rFonts w:ascii="Times New Roman CYR" w:eastAsia="Times New Roman" w:hAnsi="Times New Roman CYR" w:cs="Times New Roman CYR"/>
          <w:b/>
          <w:bCs/>
          <w:color w:val="26282F"/>
          <w:sz w:val="24"/>
          <w:szCs w:val="24"/>
          <w:lang w:eastAsia="ru-RU"/>
        </w:rPr>
        <w:br/>
        <w:t>повышения финансовой грамотности в Российской Федерации на 2017 - 2023 годы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 w:name="sub_4"/>
      <w:r w:rsidRPr="00973C84">
        <w:rPr>
          <w:rFonts w:ascii="Times New Roman CYR" w:eastAsia="Times New Roman" w:hAnsi="Times New Roman CYR" w:cs="Times New Roman CYR"/>
          <w:b/>
          <w:bCs/>
          <w:color w:val="26282F"/>
          <w:sz w:val="24"/>
          <w:szCs w:val="24"/>
          <w:lang w:eastAsia="ru-RU"/>
        </w:rPr>
        <w:t>I. Общие положения</w:t>
      </w:r>
    </w:p>
    <w:bookmarkEnd w:id="4"/>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Настоящая Стратегия определяет приоритеты, цели и задачи, способы эффективного достижения целей и решения задач в сфере государственного управления отношениями, возникающими в сфере повышения финансовой грамотности населения, создании системы финансового образования и информирования в сфере защиты прав потребителей финансовых услуг в Российской Федерации на среднесрочный период.</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Настоящая Стратегия основывается на </w:t>
      </w:r>
      <w:hyperlink r:id="rId5" w:history="1">
        <w:r w:rsidRPr="00973C84">
          <w:rPr>
            <w:rFonts w:ascii="Times New Roman CYR" w:eastAsia="Times New Roman" w:hAnsi="Times New Roman CYR" w:cs="Times New Roman CYR"/>
            <w:color w:val="106BBE"/>
            <w:sz w:val="24"/>
            <w:szCs w:val="24"/>
            <w:lang w:eastAsia="ru-RU"/>
          </w:rPr>
          <w:t>Федеральном законе</w:t>
        </w:r>
      </w:hyperlink>
      <w:r w:rsidRPr="00973C84">
        <w:rPr>
          <w:rFonts w:ascii="Times New Roman CYR" w:eastAsia="Times New Roman" w:hAnsi="Times New Roman CYR" w:cs="Times New Roman CYR"/>
          <w:sz w:val="24"/>
          <w:szCs w:val="24"/>
          <w:lang w:eastAsia="ru-RU"/>
        </w:rPr>
        <w:t xml:space="preserve"> "О  стратегическом планировании в Российской Федерации", </w:t>
      </w:r>
      <w:hyperlink r:id="rId6" w:history="1">
        <w:r w:rsidRPr="00973C84">
          <w:rPr>
            <w:rFonts w:ascii="Times New Roman CYR" w:eastAsia="Times New Roman" w:hAnsi="Times New Roman CYR" w:cs="Times New Roman CYR"/>
            <w:color w:val="106BBE"/>
            <w:sz w:val="24"/>
            <w:szCs w:val="24"/>
            <w:lang w:eastAsia="ru-RU"/>
          </w:rPr>
          <w:t>Законе</w:t>
        </w:r>
      </w:hyperlink>
      <w:r w:rsidRPr="00973C84">
        <w:rPr>
          <w:rFonts w:ascii="Times New Roman CYR" w:eastAsia="Times New Roman" w:hAnsi="Times New Roman CYR" w:cs="Times New Roman CYR"/>
          <w:sz w:val="24"/>
          <w:szCs w:val="24"/>
          <w:lang w:eastAsia="ru-RU"/>
        </w:rPr>
        <w:t xml:space="preserve"> Российской Федерации "О защите прав потребителей", </w:t>
      </w:r>
      <w:hyperlink r:id="rId7" w:history="1">
        <w:r w:rsidRPr="00973C84">
          <w:rPr>
            <w:rFonts w:ascii="Times New Roman CYR" w:eastAsia="Times New Roman" w:hAnsi="Times New Roman CYR" w:cs="Times New Roman CYR"/>
            <w:color w:val="106BBE"/>
            <w:sz w:val="24"/>
            <w:szCs w:val="24"/>
            <w:lang w:eastAsia="ru-RU"/>
          </w:rPr>
          <w:t>Федеральном законе</w:t>
        </w:r>
      </w:hyperlink>
      <w:r w:rsidRPr="00973C84">
        <w:rPr>
          <w:rFonts w:ascii="Times New Roman CYR" w:eastAsia="Times New Roman" w:hAnsi="Times New Roman CYR" w:cs="Times New Roman CYR"/>
          <w:sz w:val="24"/>
          <w:szCs w:val="24"/>
          <w:lang w:eastAsia="ru-RU"/>
        </w:rPr>
        <w:t xml:space="preserve"> "Об образовании в Российской Федерации", других федеральных законах, а также на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уровня финансовой грамотности населения и развития финансового образования.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Настоящая Стратегия учитывает принятые документы, сопряженные с вопросами повышения уровня финансовой грамотности населения и развития финансового образования, в том числе </w:t>
      </w:r>
      <w:hyperlink r:id="rId8"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развития финансового рынка Российской Федерации на период до 2020 года, утвержденную </w:t>
      </w:r>
      <w:hyperlink r:id="rId9"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29 декабря 2008 г. N 2043-р, </w:t>
      </w:r>
      <w:hyperlink r:id="rId10"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инновационного развития Российской Федерации на период до 2020 года, утвержденную </w:t>
      </w:r>
      <w:hyperlink r:id="rId11"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8 декабря 2011 г. N 2227-р, </w:t>
      </w:r>
      <w:hyperlink r:id="rId12"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развития страховой деятельности в Российской Федерации до 2020 года, утвержденную </w:t>
      </w:r>
      <w:hyperlink r:id="rId13"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22 июля 2013 г. N 1293-р, </w:t>
      </w:r>
      <w:hyperlink r:id="rId14"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долгосрочного развития пенсионной системы Российской Федерации, утвержденную </w:t>
      </w:r>
      <w:hyperlink r:id="rId15"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25 декабря 2012 г. N 2524-р, </w:t>
      </w:r>
      <w:hyperlink r:id="rId16"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развития национальной платежной системы, одобренную Советом директоров Центрального банка Российской Федерации 15 марта 2013 г., </w:t>
      </w:r>
      <w:hyperlink r:id="rId17" w:history="1">
        <w:r w:rsidRPr="00973C84">
          <w:rPr>
            <w:rFonts w:ascii="Times New Roman CYR" w:eastAsia="Times New Roman" w:hAnsi="Times New Roman CYR" w:cs="Times New Roman CYR"/>
            <w:color w:val="106BBE"/>
            <w:sz w:val="24"/>
            <w:szCs w:val="24"/>
            <w:lang w:eastAsia="ru-RU"/>
          </w:rPr>
          <w:t>Основные направления</w:t>
        </w:r>
      </w:hyperlink>
      <w:r w:rsidRPr="00973C84">
        <w:rPr>
          <w:rFonts w:ascii="Times New Roman CYR" w:eastAsia="Times New Roman" w:hAnsi="Times New Roman CYR" w:cs="Times New Roman CYR"/>
          <w:sz w:val="24"/>
          <w:szCs w:val="24"/>
          <w:lang w:eastAsia="ru-RU"/>
        </w:rPr>
        <w:t xml:space="preserve"> развития финансового рынка Российской Федерации на период 2016 - 2018 годов, одобренные Советом директоров Центрального банка Российской Федерации 26 мая 2016 г., </w:t>
      </w:r>
      <w:hyperlink r:id="rId18"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действий в интересах граждан старшего поколения в Российской Федерации до 2025 года, утвержденную </w:t>
      </w:r>
      <w:hyperlink r:id="rId19"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5 февраля 2016 г. N 164-р, </w:t>
      </w:r>
      <w:hyperlink r:id="rId20" w:history="1">
        <w:r w:rsidRPr="00973C84">
          <w:rPr>
            <w:rFonts w:ascii="Times New Roman CYR" w:eastAsia="Times New Roman" w:hAnsi="Times New Roman CYR" w:cs="Times New Roman CYR"/>
            <w:color w:val="106BBE"/>
            <w:sz w:val="24"/>
            <w:szCs w:val="24"/>
            <w:lang w:eastAsia="ru-RU"/>
          </w:rPr>
          <w:t>Основы</w:t>
        </w:r>
      </w:hyperlink>
      <w:r w:rsidRPr="00973C84">
        <w:rPr>
          <w:rFonts w:ascii="Times New Roman CYR" w:eastAsia="Times New Roman" w:hAnsi="Times New Roman CYR" w:cs="Times New Roman CYR"/>
          <w:sz w:val="24"/>
          <w:szCs w:val="24"/>
          <w:lang w:eastAsia="ru-RU"/>
        </w:rPr>
        <w:t xml:space="preserve"> государственной молодежной политики Российской Федерации на период до 2025 года, утвержденные </w:t>
      </w:r>
      <w:hyperlink r:id="rId21"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29 ноября 2014 г. N 2403-р, </w:t>
      </w:r>
      <w:hyperlink r:id="rId22" w:history="1">
        <w:r w:rsidRPr="00973C84">
          <w:rPr>
            <w:rFonts w:ascii="Times New Roman CYR" w:eastAsia="Times New Roman" w:hAnsi="Times New Roman CYR" w:cs="Times New Roman CYR"/>
            <w:color w:val="106BBE"/>
            <w:sz w:val="24"/>
            <w:szCs w:val="24"/>
            <w:lang w:eastAsia="ru-RU"/>
          </w:rPr>
          <w:t>Стратегию</w:t>
        </w:r>
      </w:hyperlink>
      <w:r w:rsidRPr="00973C84">
        <w:rPr>
          <w:rFonts w:ascii="Times New Roman CYR" w:eastAsia="Times New Roman" w:hAnsi="Times New Roman CYR" w:cs="Times New Roman CYR"/>
          <w:sz w:val="24"/>
          <w:szCs w:val="24"/>
          <w:lang w:eastAsia="ru-RU"/>
        </w:rPr>
        <w:t xml:space="preserve"> устойчивого развития сельских территорий Российской Федерации на период до 2030 года, утвержденную </w:t>
      </w:r>
      <w:hyperlink r:id="rId23"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 февраля 2015 г. N 151-р, </w:t>
      </w:r>
      <w:hyperlink r:id="rId24" w:history="1">
        <w:r w:rsidRPr="00973C84">
          <w:rPr>
            <w:rFonts w:ascii="Times New Roman CYR" w:eastAsia="Times New Roman" w:hAnsi="Times New Roman CYR" w:cs="Times New Roman CYR"/>
            <w:color w:val="106BBE"/>
            <w:sz w:val="24"/>
            <w:szCs w:val="24"/>
            <w:lang w:eastAsia="ru-RU"/>
          </w:rPr>
          <w:t>Концепцию</w:t>
        </w:r>
      </w:hyperlink>
      <w:r w:rsidRPr="00973C84">
        <w:rPr>
          <w:rFonts w:ascii="Times New Roman CYR" w:eastAsia="Times New Roman" w:hAnsi="Times New Roman CYR" w:cs="Times New Roman CYR"/>
          <w:sz w:val="24"/>
          <w:szCs w:val="24"/>
          <w:lang w:eastAsia="ru-RU"/>
        </w:rPr>
        <w:t xml:space="preserve"> государственной семейной политики в Российской Федерации на период до 2025 года, утвержденную </w:t>
      </w:r>
      <w:hyperlink r:id="rId25"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25 августа 2014 г. N 1618-р.</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 разработке настоящей Стратегии приняты во внимание Руководящие принципы Организации Объединенных Наций для защиты интересов потребителей, Принципы высокого уровня по защите прав потребителей финансовых услуг, одобренных "Группой двадцати" в 2011 году, Принципы высокого уровня по национальным стратегиям финансового образования, одобренные "Группой двадцати" в 2012 году, Руководство Организации экономического сотрудничества и развития для частных и некоммерческих заинтересованных сторон в области финансового образования, Принципы "Группы двадцати" по инновационной финансовой доступности и принятые в соответствии с ними документы, а также результаты анализа лучших зарубежных стратегий по повышению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Настоящая Стратегия является основой для разработки государственных программ Российской Федерации и субъектов Российской Федерации.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Используемые в настоящей Стратегии термины означают следующее: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 w:name="sub_27"/>
      <w:r w:rsidRPr="00973C84">
        <w:rPr>
          <w:rFonts w:ascii="Times New Roman CYR" w:eastAsia="Times New Roman" w:hAnsi="Times New Roman CYR" w:cs="Times New Roman CYR"/>
          <w:b/>
          <w:bCs/>
          <w:color w:val="26282F"/>
          <w:sz w:val="24"/>
          <w:szCs w:val="24"/>
          <w:lang w:eastAsia="ru-RU"/>
        </w:rPr>
        <w:t>"финансовая грамотность"</w:t>
      </w:r>
      <w:r w:rsidRPr="00973C84">
        <w:rPr>
          <w:rFonts w:ascii="Times New Roman CYR" w:eastAsia="Times New Roman" w:hAnsi="Times New Roman CYR" w:cs="Times New Roman CYR"/>
          <w:sz w:val="24"/>
          <w:szCs w:val="24"/>
          <w:lang w:eastAsia="ru-RU"/>
        </w:rPr>
        <w:t xml:space="preserve"> - результат процесса финансового образования, который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 w:name="sub_28"/>
      <w:bookmarkEnd w:id="5"/>
      <w:r w:rsidRPr="00973C84">
        <w:rPr>
          <w:rFonts w:ascii="Times New Roman CYR" w:eastAsia="Times New Roman" w:hAnsi="Times New Roman CYR" w:cs="Times New Roman CYR"/>
          <w:b/>
          <w:bCs/>
          <w:color w:val="26282F"/>
          <w:sz w:val="24"/>
          <w:szCs w:val="24"/>
          <w:lang w:eastAsia="ru-RU"/>
        </w:rPr>
        <w:t>"финансовое образование"</w:t>
      </w:r>
      <w:r w:rsidRPr="00973C84">
        <w:rPr>
          <w:rFonts w:ascii="Times New Roman CYR" w:eastAsia="Times New Roman" w:hAnsi="Times New Roman CYR" w:cs="Times New Roman CYR"/>
          <w:sz w:val="24"/>
          <w:szCs w:val="24"/>
          <w:lang w:eastAsia="ru-RU"/>
        </w:rPr>
        <w:t xml:space="preserve"> - процесс, посредством которого потребители финансовых услуг (инвесторы) улучшают свое понимание финансовых продуктов, концепций и рисков и с помощью информации, обучения развивают свои навыки и повышают осведомленность о финансовых рисках и возможностях, делают осознанный выбор в отношении финансовых продуктов и услуг, знают, куда обратиться за помощью, а также принимают другие эффективные меры для улучшения своего финансового положения. В русскоязычной среде под этим понимается скорее просветительская деятельность и точнее может быть названо финансовым просвещением;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 w:name="sub_29"/>
      <w:bookmarkEnd w:id="6"/>
      <w:r w:rsidRPr="00973C84">
        <w:rPr>
          <w:rFonts w:ascii="Times New Roman CYR" w:eastAsia="Times New Roman" w:hAnsi="Times New Roman CYR" w:cs="Times New Roman CYR"/>
          <w:b/>
          <w:bCs/>
          <w:color w:val="26282F"/>
          <w:sz w:val="24"/>
          <w:szCs w:val="24"/>
          <w:lang w:eastAsia="ru-RU"/>
        </w:rPr>
        <w:t>"основы финансово грамотного поведения"</w:t>
      </w:r>
      <w:r w:rsidRPr="00973C84">
        <w:rPr>
          <w:rFonts w:ascii="Times New Roman CYR" w:eastAsia="Times New Roman" w:hAnsi="Times New Roman CYR" w:cs="Times New Roman CYR"/>
          <w:sz w:val="24"/>
          <w:szCs w:val="24"/>
          <w:lang w:eastAsia="ru-RU"/>
        </w:rPr>
        <w:t xml:space="preserve"> - сочетание финансовых знаний, установок, норм и практических навыков,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w:t>
      </w:r>
    </w:p>
    <w:bookmarkEnd w:id="7"/>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8" w:name="sub_5"/>
      <w:r w:rsidRPr="00973C84">
        <w:rPr>
          <w:rFonts w:ascii="Times New Roman CYR" w:eastAsia="Times New Roman" w:hAnsi="Times New Roman CYR" w:cs="Times New Roman CYR"/>
          <w:b/>
          <w:bCs/>
          <w:color w:val="26282F"/>
          <w:sz w:val="24"/>
          <w:szCs w:val="24"/>
          <w:lang w:eastAsia="ru-RU"/>
        </w:rPr>
        <w:t>II. Актуальность повышения уровня финансовой грамотности населения в международном контексте</w:t>
      </w:r>
    </w:p>
    <w:bookmarkEnd w:id="8"/>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современных условиях расширения использования финансовых услуг, усложнения и появления новых и трудных для понимания финансовых инструментов вопросы финансовой грамотности населения стали чрезвычайно актуальными для большинства стран мира. Обеспечение личной финансовой безопасности становится важным фактором экономического благополучия людей.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Во многих странах мира осознание необходимости повышения финансовой грамотности населения привело к формированию национальных стратегий или программ финансового образования. Основными факторами их формирования являются: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экономический кризис, в период которого повышается актуальность рационального использования финансовых средств при явном снижении стоимости сбережений;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усложнение предлагаемых на рынке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несоответствие финансовых знаний населения динамично меняющемуся финансовому рынку.</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Кроме того, в период нестабильности и малой предсказуемости развития финансовых рынков еще более повышается значимость получения населением доступа к достоверной и надежной информации о финансовых услугах и защите своих прав в качестве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Примерно 60 стран уже разрабатывают или реализуют национальные стратегии повышения финансовой грамотности. Каждое государство ставит конкретную цель и определяет ожидаемые конечные результаты при формировании такой стратегии. Одни страны (Канада, Испания) стремятся помочь гражданам понять усложняющиеся финансовые услуги и защитить права потребителей, другие (Бразилия, Соединенные Штаты Америки) рассматривают повышение финансовой грамотности граждан в контексте повышения конкурентоспособности всей национальной экономики, а третьи (Новая Зеландия, Великобритания) видят свою цель в изменении психологических установок в сфере личного финансового поведения граждан.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Во многих странах национальные стратегии повышения финансовой грамотности направлены на всех потребителей финансовых услуг и стремятся охватить самые широкие слои населения. Вместе с тем выделяются приоритетные целевые группы. Как свидетельствует анализ международного опыта, наиболее часто предпочтение отдается обучающимся общеобразовательных организаций и образовательных организаций высшего образования, работающему населению, гражданам </w:t>
      </w:r>
      <w:proofErr w:type="spellStart"/>
      <w:r w:rsidRPr="00973C84">
        <w:rPr>
          <w:rFonts w:ascii="Times New Roman CYR" w:eastAsia="Times New Roman" w:hAnsi="Times New Roman CYR" w:cs="Times New Roman CYR"/>
          <w:sz w:val="24"/>
          <w:szCs w:val="24"/>
          <w:lang w:eastAsia="ru-RU"/>
        </w:rPr>
        <w:t>предпенсионного</w:t>
      </w:r>
      <w:proofErr w:type="spellEnd"/>
      <w:r w:rsidRPr="00973C84">
        <w:rPr>
          <w:rFonts w:ascii="Times New Roman CYR" w:eastAsia="Times New Roman" w:hAnsi="Times New Roman CYR" w:cs="Times New Roman CYR"/>
          <w:sz w:val="24"/>
          <w:szCs w:val="24"/>
          <w:lang w:eastAsia="ru-RU"/>
        </w:rPr>
        <w:t xml:space="preserve"> и пенсионного возраста.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Одну из главных ролей среди международных организаций, вовлеченных в процесс повышения уровня финансовой грамотности, играет Организация экономического сотрудничества и развития и созданная при ней в 2009 году Международная сеть </w:t>
      </w:r>
      <w:hyperlink w:anchor="sub_28" w:history="1">
        <w:r w:rsidRPr="00973C84">
          <w:rPr>
            <w:rFonts w:ascii="Times New Roman CYR" w:eastAsia="Times New Roman" w:hAnsi="Times New Roman CYR" w:cs="Times New Roman CYR"/>
            <w:color w:val="106BBE"/>
            <w:sz w:val="24"/>
            <w:szCs w:val="24"/>
            <w:lang w:eastAsia="ru-RU"/>
          </w:rPr>
          <w:t>финансового образования</w:t>
        </w:r>
      </w:hyperlink>
      <w:r w:rsidRPr="00973C84">
        <w:rPr>
          <w:rFonts w:ascii="Times New Roman CYR" w:eastAsia="Times New Roman" w:hAnsi="Times New Roman CYR" w:cs="Times New Roman CYR"/>
          <w:sz w:val="24"/>
          <w:szCs w:val="24"/>
          <w:lang w:eastAsia="ru-RU"/>
        </w:rPr>
        <w:t>, которые в 2012 году выпустили Принципы высокого уровня по национальным стратегиям финансового образования. Кроме того, в 2015 году было подготовлено Руководство по реализации национальных стратегий финансового образования, основанное на успешном опыте ряда стран.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Мировой опыт организации взаимодействия сторон, заинтересованных в реализации национальной стратегии, показал необходимость надлежащего разграничения сфер ответственности между соответствующими государственными органами и другими участниками, </w:t>
      </w:r>
      <w:r w:rsidRPr="00973C84">
        <w:rPr>
          <w:rFonts w:ascii="Times New Roman CYR" w:eastAsia="Times New Roman" w:hAnsi="Times New Roman CYR" w:cs="Times New Roman CYR"/>
          <w:sz w:val="24"/>
          <w:szCs w:val="24"/>
          <w:lang w:eastAsia="ru-RU"/>
        </w:rPr>
        <w:br/>
        <w:t>а также рационального распределения обязанностей всех заинтересованных сторон и управления потенциальными конфликтами интересов. Руководство Организации экономического сотрудничества и развития (Международной сети финансового образования) для частных и некоммерческих заинтересованных сторон в области финансового образования содержит такие основные критерии привлечения коммерческих и некоммерческих участников, как объективность, качество образовательных ресурсов и квалификация преподавателей. Указанные подходы составляют основу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 2008 году в рамках деятельности Содружества Независимых Государств была принята Стратегия экономического развития Содружества Независимых Государств на период до 2020 года, которая предусматривает обеспечение гражданам государств-участников равных возможностей по защите прав потребителей. В этом контексте в большинстве государств - участников Содружества Независимых Государств, в том числе в Республике Армения, Республике Белоруссия и Республике Казахстан, ведется активная работа по информированию населения о правах потребителей финансовых услуг и повышению </w:t>
      </w:r>
      <w:hyperlink w:anchor="sub_27" w:history="1">
        <w:r w:rsidRPr="00973C84">
          <w:rPr>
            <w:rFonts w:ascii="Times New Roman CYR" w:eastAsia="Times New Roman" w:hAnsi="Times New Roman CYR" w:cs="Times New Roman CYR"/>
            <w:color w:val="106BBE"/>
            <w:sz w:val="24"/>
            <w:szCs w:val="24"/>
            <w:lang w:eastAsia="ru-RU"/>
          </w:rPr>
          <w:t>финансовой грамотности</w:t>
        </w:r>
      </w:hyperlink>
      <w:r w:rsidRPr="00973C84">
        <w:rPr>
          <w:rFonts w:ascii="Times New Roman CYR" w:eastAsia="Times New Roman" w:hAnsi="Times New Roman CYR" w:cs="Times New Roman CYR"/>
          <w:sz w:val="24"/>
          <w:szCs w:val="24"/>
          <w:lang w:eastAsia="ru-RU"/>
        </w:rPr>
        <w:t>.</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Таким образом, международная практика свидетельствует о том, что в современных условиях необходимы серьезные и целенаправленные преобразования в сфере повышения финансовой грамотности населения. Инициатором таких преобразований выступает государство через утверждение стратегии повышения финансовой грамотности населения и привлечение к ее реализации государственных органов исполнительной власти, органов местного самоуправления, финансовых организаций, общественных и частных организаций и других заинтересованных сторон.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9" w:name="sub_6"/>
      <w:r w:rsidRPr="00973C84">
        <w:rPr>
          <w:rFonts w:ascii="Times New Roman CYR" w:eastAsia="Times New Roman" w:hAnsi="Times New Roman CYR" w:cs="Times New Roman CYR"/>
          <w:b/>
          <w:bCs/>
          <w:color w:val="26282F"/>
          <w:sz w:val="24"/>
          <w:szCs w:val="24"/>
          <w:lang w:eastAsia="ru-RU"/>
        </w:rPr>
        <w:t>III. Современное состояние и проблемы финансовой грамотности населения в Российской Федерации</w:t>
      </w:r>
    </w:p>
    <w:bookmarkEnd w:id="9"/>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 </w:t>
      </w:r>
      <w:hyperlink r:id="rId26" w:history="1">
        <w:r w:rsidRPr="00973C84">
          <w:rPr>
            <w:rFonts w:ascii="Times New Roman CYR" w:eastAsia="Times New Roman" w:hAnsi="Times New Roman CYR" w:cs="Times New Roman CYR"/>
            <w:color w:val="106BBE"/>
            <w:sz w:val="24"/>
            <w:szCs w:val="24"/>
            <w:lang w:eastAsia="ru-RU"/>
          </w:rPr>
          <w:t>Концепции</w:t>
        </w:r>
      </w:hyperlink>
      <w:r w:rsidRPr="00973C84">
        <w:rPr>
          <w:rFonts w:ascii="Times New Roman CYR" w:eastAsia="Times New Roman" w:hAnsi="Times New Roman CYR" w:cs="Times New Roman CYR"/>
          <w:sz w:val="24"/>
          <w:szCs w:val="24"/>
          <w:lang w:eastAsia="ru-RU"/>
        </w:rPr>
        <w:t xml:space="preserve"> долгосрочного социально-экономического развития Российской Федерации на период до 2020 года, утвержденной </w:t>
      </w:r>
      <w:hyperlink r:id="rId27"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17 ноября 2008 г. N 1662-р, отмечается, что стимулирование населения к сбережению денежных средств, в том числе посредством развития финансовой грамотности, должно быть одним из основных направлений формирования инвестиционного ресурса. </w:t>
      </w:r>
      <w:hyperlink r:id="rId28" w:history="1">
        <w:r w:rsidRPr="00973C84">
          <w:rPr>
            <w:rFonts w:ascii="Times New Roman CYR" w:eastAsia="Times New Roman" w:hAnsi="Times New Roman CYR" w:cs="Times New Roman CYR"/>
            <w:color w:val="106BBE"/>
            <w:sz w:val="24"/>
            <w:szCs w:val="24"/>
            <w:lang w:eastAsia="ru-RU"/>
          </w:rPr>
          <w:t>Стратегия</w:t>
        </w:r>
      </w:hyperlink>
      <w:r w:rsidRPr="00973C84">
        <w:rPr>
          <w:rFonts w:ascii="Times New Roman CYR" w:eastAsia="Times New Roman" w:hAnsi="Times New Roman CYR" w:cs="Times New Roman CYR"/>
          <w:sz w:val="24"/>
          <w:szCs w:val="24"/>
          <w:lang w:eastAsia="ru-RU"/>
        </w:rPr>
        <w:t xml:space="preserve"> развития финансового рынка Российской Федерации на период до 2020 года, утвержденная </w:t>
      </w:r>
      <w:hyperlink r:id="rId29" w:history="1">
        <w:r w:rsidRPr="00973C84">
          <w:rPr>
            <w:rFonts w:ascii="Times New Roman CYR" w:eastAsia="Times New Roman" w:hAnsi="Times New Roman CYR" w:cs="Times New Roman CYR"/>
            <w:color w:val="106BBE"/>
            <w:sz w:val="24"/>
            <w:szCs w:val="24"/>
            <w:lang w:eastAsia="ru-RU"/>
          </w:rPr>
          <w:t>распоряжением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29 декабря 2008 г. N 2043-р, рассматривает повышение финансовой грамотности в качестве одного из стратегических факторов обеспечения конкурентоспособности российского финансового рынка.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Российская Федерация в 2006 году в рамках председательства в "Группе восьми" выступила инициатором включения вопроса финансового образования и целенаправленной работы с населением для повышения финансовой грамотности в повестку дня международных встреч. Это предложение было поддержано, актуальность этой работы стала очевидна в условиях мирового финансового кризиса 2008 - 2009 годов.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 2011 году Правительством Российской Федерации было принято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 (далее - проект). Исполнителем проекта является Министерство финансов Российской Федерации. В рамках реализации проекта проводится мониторинг уровня финансовой грамотности и защиты прав потребителей финансовых услуг, а также разрабатываются и реализуются образовательные программы по повышению финансовой грамотности для различных целевых и возрастных групп обучающихся образовательных организаций. Создана сеть федеральных и региональных методических центров по обучению и повышению квалификации педагогов общеобразовательных организаций, преподавателей образовательных организаций высшего образования и </w:t>
      </w:r>
      <w:proofErr w:type="spellStart"/>
      <w:r w:rsidRPr="00973C84">
        <w:rPr>
          <w:rFonts w:ascii="Times New Roman CYR" w:eastAsia="Times New Roman" w:hAnsi="Times New Roman CYR" w:cs="Times New Roman CYR"/>
          <w:sz w:val="24"/>
          <w:szCs w:val="24"/>
          <w:lang w:eastAsia="ru-RU"/>
        </w:rPr>
        <w:t>тьюторов</w:t>
      </w:r>
      <w:proofErr w:type="spellEnd"/>
      <w:r w:rsidRPr="00973C84">
        <w:rPr>
          <w:rFonts w:ascii="Times New Roman CYR" w:eastAsia="Times New Roman" w:hAnsi="Times New Roman CYR" w:cs="Times New Roman CYR"/>
          <w:sz w:val="24"/>
          <w:szCs w:val="24"/>
          <w:lang w:eastAsia="ru-RU"/>
        </w:rPr>
        <w:t xml:space="preserve"> для взрослого населения. Совершенствуются институциональные основы защиты прав потребителей финансовых услуг, а также осуществляется поддержка на конкурсной основе широкого круга инициатив "снизу", направленных на повышение финансовой грамотности и информирование граждан о возможностях защиты прав потребителей финансовых услуг. К реализации проекта привлечены федеральные органы исполнительной власти, органы исполнительной власти субъектов Российской Федерации, общественные объединения потребителей и представители экспертного и образовательного сообществ. В проекте на постоянной основе принимают активное участие 9 пилотных регионов Российской Федерации, а также все более возрастает участие других регионов (83 субъекта Российской Федерации в 2016 году) во Всероссийских неделях финансовой грамотности для детей и молодежи и неделях сбережений, проводимых в рамках проекта.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С 2012 года Центральный банк Российской Федерации ведет системную работу (в том числе в рамках реализации Основных направлений развития финансового рынка Российской Федерации на период 2016 - 2018 годов)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образования, доработке учебников для образовательных организаций и созданию учебных пособий по основам финансовой грамотности. Совместно с Министерством образования и науки Российской Федерации проводится доработка образовательных программ, запущены программы повышения квалификации преподавателей образовательных организаций и подготовки </w:t>
      </w:r>
      <w:proofErr w:type="spellStart"/>
      <w:r w:rsidRPr="00973C84">
        <w:rPr>
          <w:rFonts w:ascii="Times New Roman CYR" w:eastAsia="Times New Roman" w:hAnsi="Times New Roman CYR" w:cs="Times New Roman CYR"/>
          <w:sz w:val="24"/>
          <w:szCs w:val="24"/>
          <w:lang w:eastAsia="ru-RU"/>
        </w:rPr>
        <w:t>тьюторов</w:t>
      </w:r>
      <w:proofErr w:type="spellEnd"/>
      <w:r w:rsidRPr="00973C84">
        <w:rPr>
          <w:rFonts w:ascii="Times New Roman CYR" w:eastAsia="Times New Roman" w:hAnsi="Times New Roman CYR" w:cs="Times New Roman CYR"/>
          <w:sz w:val="24"/>
          <w:szCs w:val="24"/>
          <w:lang w:eastAsia="ru-RU"/>
        </w:rPr>
        <w:t xml:space="preserve"> по финансовому образованию. Значительное внимание уделяется повышению уровня финансовой грамотности и предпринимательской грамотности субъектов малого и среднего предпринимательства с акцентом на выявлении рисков при использовании различных финансовых услуг и инструментов, реализуются соответствующие обучающие программы. Также Центральным банком Российской Федерации ведется разработка методологии оценки уровня финансовой грамотности населения в целях проведения дальнейшего мониторинга в рамках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Наряду с Министерством финансов Российской Федерации и Центральным банком Российской Федерации, а также Федеральной службой по надзору в сфере защиты прав потребителей и благополучия человека, Министерством образования и науки Российской Федерации и другими федеральными органами исполнительной власти, органами исполнительной власти субъектов Российской Федерации и органами местного самоуправления активное участие в мероприятиях по повышению уровня финансовой грамотности населения принимают институты финансового рынка и другие заинтересованные стороны.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Системная работа в указанной области позволила обеспечить прирост уровня финансовой грамотности и позитивные изменения финансового поведения школьников и жителей пилотных регионов Российской Федерации, о чем свидетельствуют результаты международного исследования уровня финансовой грамотности 15-летних учащихся и всероссийского исследования уровня финансовой грамотности взрослых, проведенных в рамках проекта.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Вместе с тем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работы всех заинтересованных сторон в том числе в рамках настоящей Стратегии. Навыки личного финансового планирования и формирования финансовых резервов на случай непредвиденных обстоятельств по-прежнему отсутствуют у большинства российских домохозяйств. Только в каждом 4-м домохозяйстве ведется письменный учет доходов и расходов. Лишь треть россиян стараются финансово обеспечить свою пенсию и обращают внимание на доходность и гарантию сохранности сбережений при выборе инструментов накоплений.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Еще одной особенностью финансовой культуры россиян является недостаточный уровень финансовой дисциплины и ответственности за риски, связанные с самостоятельным выбором и пользованием различными финансовыми услугами и финансовыми инструментами. Более 20 процентов трудоспособного населения Российской Федерации полагают, что небольшая задержка во внесении платежей по кредиту не страшна. При этом, по мнению 37 процентов потребителей, возвращать взятый в банке кредит не обязательно, если этому препятствуют непредвиденные обстоятельства (потеря работы, болезнь, развод, переезд). Высокую озабоченность вызывает и тот факт, что, по результатам социологических исследований, каждый 5-й респондент, имеющий кредит (22 процента), указал, что выплаты по кредиту занимают более 30 процентов доходов, а 68 процентов из них отметили, что отдают более 50 процентов своих доходов.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Одновременно повышается актуальность вопросов, связанных с информированностью граждан о правах потребителей финансовых услуг и способах их защиты, </w:t>
      </w:r>
      <w:proofErr w:type="gramStart"/>
      <w:r w:rsidRPr="00973C84">
        <w:rPr>
          <w:rFonts w:ascii="Times New Roman CYR" w:eastAsia="Times New Roman" w:hAnsi="Times New Roman CYR" w:cs="Times New Roman CYR"/>
          <w:sz w:val="24"/>
          <w:szCs w:val="24"/>
          <w:lang w:eastAsia="ru-RU"/>
        </w:rPr>
        <w:t>в связи с тем что</w:t>
      </w:r>
      <w:proofErr w:type="gramEnd"/>
      <w:r w:rsidRPr="00973C84">
        <w:rPr>
          <w:rFonts w:ascii="Times New Roman CYR" w:eastAsia="Times New Roman" w:hAnsi="Times New Roman CYR" w:cs="Times New Roman CYR"/>
          <w:sz w:val="24"/>
          <w:szCs w:val="24"/>
          <w:lang w:eastAsia="ru-RU"/>
        </w:rPr>
        <w:t xml:space="preserve"> на финансовом рынке отсутствует постоянная практика информирования населения и финансового консультирования клиентов в целях разъяснения рисков, сопутствующих конкретному финансовому продукту. Кроме того, некоторые финансовые организации по-прежнему не раскрывают полностью информацию о составе платежей, включенных в расчет полной стоимости кредита, имеют непропорционально высокие штрафы за просрочки, навязывают страхование в качестве дополнительной услуги при оформлении кредита, тем самым снижая доверие населения к деятельности участников финансового рынка, а также снижая возможности потребителей по осознанному и ответственному принятию собственных финансовых решений. Центральный банк Российской Федерации начал работу в этом направлении посредством формирования соответствующих требований к базовым стандартам саморегулируемых организаций в сфере финансового рынка по защите прав получателей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то же время только 12 процентов россиян могут правильно назвать организации, которые занимаются защитой прав потребителей на финансовом рынке, и 38 процентов граждан отмечают, что существует много финансовых услуг, в которых трудно разобраться.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Низкий уровень </w:t>
      </w:r>
      <w:hyperlink w:anchor="sub_27" w:history="1">
        <w:r w:rsidRPr="00973C84">
          <w:rPr>
            <w:rFonts w:ascii="Times New Roman CYR" w:eastAsia="Times New Roman" w:hAnsi="Times New Roman CYR" w:cs="Times New Roman CYR"/>
            <w:color w:val="106BBE"/>
            <w:sz w:val="24"/>
            <w:szCs w:val="24"/>
            <w:lang w:eastAsia="ru-RU"/>
          </w:rPr>
          <w:t>финансовой грамотности</w:t>
        </w:r>
      </w:hyperlink>
      <w:r w:rsidRPr="00973C84">
        <w:rPr>
          <w:rFonts w:ascii="Times New Roman CYR" w:eastAsia="Times New Roman" w:hAnsi="Times New Roman CYR" w:cs="Times New Roman CYR"/>
          <w:sz w:val="24"/>
          <w:szCs w:val="24"/>
          <w:lang w:eastAsia="ru-RU"/>
        </w:rPr>
        <w:t xml:space="preserve">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Проведенные исследования и анализ мнений экспертного сообщества показывают, что российскому потребителю финансовых услуг присущи установки финансового поведения, связанные с возложением ответственности за личные финансовые решения и принимаемые финансовые риски на государство (патернализм), а также пассивное отношение к контролю за личными финансами.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Указанные установки являются преимущественно следствием 2 групп проблем.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Первая группа проблем связана с фрагментарным характером преподавания основ финансовой грамотности в образовательных организациях, недостатком доступных образовательных программ и образовательных материалов для всех слоев населения (в первую очередь для школьников и студентов), а также с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и взаимодействия с финансовыми организациями, органами и организациями, которые занимаются защитой прав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Вторая группа проблем связана с:</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возложением ответственности за личные финансовые решения и принимаемые финансовые риски на государство (патернализм), а также отсутствием со стороны населения доверия к финансовой системе;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отсутствием механизма взаимодействия государства и общества, обеспечивающего повышение финансовой грамотности населения и развитие </w:t>
      </w:r>
      <w:hyperlink w:anchor="sub_28" w:history="1">
        <w:r w:rsidRPr="00973C84">
          <w:rPr>
            <w:rFonts w:ascii="Times New Roman CYR" w:eastAsia="Times New Roman" w:hAnsi="Times New Roman CYR" w:cs="Times New Roman CYR"/>
            <w:color w:val="106BBE"/>
            <w:sz w:val="24"/>
            <w:szCs w:val="24"/>
            <w:lang w:eastAsia="ru-RU"/>
          </w:rPr>
          <w:t>финансового образования</w:t>
        </w:r>
      </w:hyperlink>
      <w:r w:rsidRPr="00973C84">
        <w:rPr>
          <w:rFonts w:ascii="Times New Roman CYR" w:eastAsia="Times New Roman" w:hAnsi="Times New Roman CYR" w:cs="Times New Roman CYR"/>
          <w:sz w:val="24"/>
          <w:szCs w:val="24"/>
          <w:lang w:eastAsia="ru-RU"/>
        </w:rPr>
        <w:t xml:space="preserve"> граждан;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несовершенством законодательного и нормативного обеспечения;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отсутствием четкого распределения полномочий и ответственности за принятие финансовых решений как на уровне индивида, так и на уровне участников финансового рынка;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низкой информированностью о защите прав потребителей и пенсионных прав граждан;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недостаточным уровнем ресурсного (финансового, кадрового, информационно-технологического) обеспечения необходимых программ и мероприятий.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Таким образом, разработка и утверждение настоящей Стратегии является актуальной и необходимой мерой для стимулирования экономически рационального поведения населения и, как следствие, повышения его благосостояния и качества жизни граждан в том числе за счет использования финансовых продуктов и услуг надлежащего качества. Конструктивное использование достижений лучшей отечественной и зарубежной практики, в том числе результатов, достигнутых в ходе предыдущей деятельности Министерства финансов Российской Федерации и Центрального банка Российской Федерации в этом направлении, в сочетании с привлечением на системной основе всех заинтересованных сторон к ее реализации должно создать реальные возможности для повышения уровня финансовой грамотности населения в Российской Федерации. Реализация настоящей Стратегии позволит потребителям финансовых услуг получить необходимые знания, повысить доверие к финансовой системе, снизить свои финансовые риски и улучшить уровень благосостояния.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0" w:name="sub_8"/>
      <w:r w:rsidRPr="00973C84">
        <w:rPr>
          <w:rFonts w:ascii="Times New Roman CYR" w:eastAsia="Times New Roman" w:hAnsi="Times New Roman CYR" w:cs="Times New Roman CYR"/>
          <w:b/>
          <w:bCs/>
          <w:color w:val="26282F"/>
          <w:sz w:val="24"/>
          <w:szCs w:val="24"/>
          <w:lang w:eastAsia="ru-RU"/>
        </w:rPr>
        <w:t>IV. Цель и задачи настоящей Стратегии</w:t>
      </w:r>
    </w:p>
    <w:bookmarkEnd w:id="10"/>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Целью настоящей Стратегии является создание основ для формирования финансово грамотного поведения населения как необходимого условия повышения уровня и качества жизни граждан в том числе за счет использования финансовых продуктов и услуг надлежащего качества.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Финансово грамотный гражданин должен как минимум: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следить за состоянием личных финансов;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планировать свои доходы и расходы;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формировать долгосрочные сбережения и финансовую "подушку безопасности" для непредвиденных обстоятельств;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иметь представление о том, как искать и использовать необходимую финансовую информацию;</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рационально выбирать финансовые услуги;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жить по средствам, избегая несоразмерных доходам долгов и неплатежей по ним;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знать и уметь отстаивать свои законные права как потребителя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быть способным распознавать признаки финансового мошенничества;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знать о рисках на рынке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знать и выполнять свои обязанности налогоплательщика;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вести финансовую подготовку к жизни на пенсии.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Важной составляющей финансово грамотного поведения является способность гражданина осуществлять долгосрочное планирование личных финансов (финансов домохозяйства) на всех этапах жизненного цикла.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достижения поставленной цели необходимо решить следующие взаимосвязанные задачи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разработка механизмов взаимодействия государства и общества, обеспечивающих повышение финансовой грамотности населения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 w:name="sub_7"/>
      <w:r w:rsidRPr="00973C84">
        <w:rPr>
          <w:rFonts w:ascii="Times New Roman CYR" w:eastAsia="Times New Roman" w:hAnsi="Times New Roman CYR" w:cs="Times New Roman CYR"/>
          <w:b/>
          <w:bCs/>
          <w:color w:val="26282F"/>
          <w:sz w:val="24"/>
          <w:szCs w:val="24"/>
          <w:lang w:eastAsia="ru-RU"/>
        </w:rPr>
        <w:t>Приоритетные целевые группы населения</w:t>
      </w:r>
    </w:p>
    <w:bookmarkEnd w:id="11"/>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Настоящая Стратегия направлена на охват финансовым образованием различных целевых аудиторий населения Российской Федерации с учетом их географических, возрастных, гендерных, социальных, профессиональных и образовательных отличий.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Имеющиеся между целевыми аудиториями различия требуют при реализации настоящей Стратегии применения дифференцированного подхода, который предусматривает учет сложившихся условий и возможностей повышения финансовой грамотности для определенных групп населения, требующих приоритетного внимания структур, привлеченных к реализации настоящей Стратегии. Предполагается, что мероприятия для этих групп будут реализованы и обеспечены в первоочередном порядке.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рамках настоящей Стратегии следует выделить:</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целевую группу населения, составляющего потенциал будущего развития России, - обучающиеся образовательных организаций, профессиональных образовательных организаций и образовательных организаций высшего образования;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целевую группу населения, склонного к рискованному типу финансового поведения в сложных жизненных обстоятельствах, - граждане с низким и средним уровнем доходов;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целевую группу населения, испытывающую трудности при реализации своих прав на </w:t>
      </w:r>
      <w:hyperlink w:anchor="sub_28" w:history="1">
        <w:r w:rsidRPr="00973C84">
          <w:rPr>
            <w:rFonts w:ascii="Times New Roman CYR" w:eastAsia="Times New Roman" w:hAnsi="Times New Roman CYR" w:cs="Times New Roman CYR"/>
            <w:color w:val="106BBE"/>
            <w:sz w:val="24"/>
            <w:szCs w:val="24"/>
            <w:lang w:eastAsia="ru-RU"/>
          </w:rPr>
          <w:t>финансовое образование</w:t>
        </w:r>
      </w:hyperlink>
      <w:r w:rsidRPr="00973C84">
        <w:rPr>
          <w:rFonts w:ascii="Times New Roman CYR" w:eastAsia="Times New Roman" w:hAnsi="Times New Roman CYR" w:cs="Times New Roman CYR"/>
          <w:sz w:val="24"/>
          <w:szCs w:val="24"/>
          <w:lang w:eastAsia="ru-RU"/>
        </w:rPr>
        <w:t xml:space="preserve"> и их защиту, - граждане пенсионного и </w:t>
      </w:r>
      <w:proofErr w:type="spellStart"/>
      <w:r w:rsidRPr="00973C84">
        <w:rPr>
          <w:rFonts w:ascii="Times New Roman CYR" w:eastAsia="Times New Roman" w:hAnsi="Times New Roman CYR" w:cs="Times New Roman CYR"/>
          <w:sz w:val="24"/>
          <w:szCs w:val="24"/>
          <w:lang w:eastAsia="ru-RU"/>
        </w:rPr>
        <w:t>предпенсионного</w:t>
      </w:r>
      <w:proofErr w:type="spellEnd"/>
      <w:r w:rsidRPr="00973C84">
        <w:rPr>
          <w:rFonts w:ascii="Times New Roman CYR" w:eastAsia="Times New Roman" w:hAnsi="Times New Roman CYR" w:cs="Times New Roman CYR"/>
          <w:sz w:val="24"/>
          <w:szCs w:val="24"/>
          <w:lang w:eastAsia="ru-RU"/>
        </w:rPr>
        <w:t xml:space="preserve"> возраста и лица с ограниченными возможностями здоровья.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2" w:name="sub_25"/>
      <w:r w:rsidRPr="00973C84">
        <w:rPr>
          <w:rFonts w:ascii="Times New Roman CYR" w:eastAsia="Times New Roman" w:hAnsi="Times New Roman CYR" w:cs="Times New Roman CYR"/>
          <w:b/>
          <w:bCs/>
          <w:color w:val="26282F"/>
          <w:sz w:val="24"/>
          <w:szCs w:val="24"/>
          <w:lang w:eastAsia="ru-RU"/>
        </w:rPr>
        <w:t>V. Основные направления</w:t>
      </w:r>
    </w:p>
    <w:bookmarkEnd w:id="12"/>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3" w:name="sub_11"/>
      <w:r w:rsidRPr="00973C84">
        <w:rPr>
          <w:rFonts w:ascii="Times New Roman CYR" w:eastAsia="Times New Roman" w:hAnsi="Times New Roman CYR" w:cs="Times New Roman CYR"/>
          <w:b/>
          <w:bCs/>
          <w:color w:val="26282F"/>
          <w:sz w:val="24"/>
          <w:szCs w:val="24"/>
          <w:lang w:eastAsia="ru-RU"/>
        </w:rPr>
        <w:t>1. Направление деятельности, касающееся решения задачи по повышению охвата и качества финансового образования и информирования населения в области финансового образования, а также по обеспечению необходимой институциональной базы и методических ресурсов образовательного сообщества</w:t>
      </w:r>
    </w:p>
    <w:bookmarkEnd w:id="13"/>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эффективной организации деятельности необходимо обеспечить:</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актуализацию и внедрение элементов финансовой грамотности в образовательные программы образовательных организаций на базе федеральных государственных образовательных стандартов и (или) примерных основных образовательных программ различных уровней образования;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 рамках разработки актуализированных федеральных государственных образовательных стандартов высшего образования 3-го поколения обязательное овладение универсальной компетенцией в области экономической культуры, в том числе финансовой грамотности, выпускниками по программам </w:t>
      </w:r>
      <w:proofErr w:type="spellStart"/>
      <w:r w:rsidRPr="00973C84">
        <w:rPr>
          <w:rFonts w:ascii="Times New Roman CYR" w:eastAsia="Times New Roman" w:hAnsi="Times New Roman CYR" w:cs="Times New Roman CYR"/>
          <w:sz w:val="24"/>
          <w:szCs w:val="24"/>
          <w:lang w:eastAsia="ru-RU"/>
        </w:rPr>
        <w:t>бакалавриата</w:t>
      </w:r>
      <w:proofErr w:type="spellEnd"/>
      <w:r w:rsidRPr="00973C84">
        <w:rPr>
          <w:rFonts w:ascii="Times New Roman CYR" w:eastAsia="Times New Roman" w:hAnsi="Times New Roman CYR" w:cs="Times New Roman CYR"/>
          <w:sz w:val="24"/>
          <w:szCs w:val="24"/>
          <w:lang w:eastAsia="ru-RU"/>
        </w:rPr>
        <w:t xml:space="preserve"> (</w:t>
      </w:r>
      <w:proofErr w:type="spellStart"/>
      <w:r w:rsidRPr="00973C84">
        <w:rPr>
          <w:rFonts w:ascii="Times New Roman CYR" w:eastAsia="Times New Roman" w:hAnsi="Times New Roman CYR" w:cs="Times New Roman CYR"/>
          <w:sz w:val="24"/>
          <w:szCs w:val="24"/>
          <w:lang w:eastAsia="ru-RU"/>
        </w:rPr>
        <w:t>специалитета</w:t>
      </w:r>
      <w:proofErr w:type="spellEnd"/>
      <w:r w:rsidRPr="00973C84">
        <w:rPr>
          <w:rFonts w:ascii="Times New Roman CYR" w:eastAsia="Times New Roman" w:hAnsi="Times New Roman CYR" w:cs="Times New Roman CYR"/>
          <w:sz w:val="24"/>
          <w:szCs w:val="24"/>
          <w:lang w:eastAsia="ru-RU"/>
        </w:rPr>
        <w:t>) по всем направлениям подготовки и специальностям;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содействие внедрению элементов финансовой грамотности в основные и дополнительные образовательные программы;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подготовку и апробацию современных учебно-методических материалов по актуальным и приоритетным темам финансовой грамотности для различных возрастных групп, а также их актуализацию;</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обеспечение постоянно действующей подготовки, профессиональной переподготовки и повышения квалификации методистов, </w:t>
      </w:r>
      <w:proofErr w:type="spellStart"/>
      <w:r w:rsidRPr="00973C84">
        <w:rPr>
          <w:rFonts w:ascii="Times New Roman CYR" w:eastAsia="Times New Roman" w:hAnsi="Times New Roman CYR" w:cs="Times New Roman CYR"/>
          <w:sz w:val="24"/>
          <w:szCs w:val="24"/>
          <w:lang w:eastAsia="ru-RU"/>
        </w:rPr>
        <w:t>тьюторов</w:t>
      </w:r>
      <w:proofErr w:type="spellEnd"/>
      <w:r w:rsidRPr="00973C84">
        <w:rPr>
          <w:rFonts w:ascii="Times New Roman CYR" w:eastAsia="Times New Roman" w:hAnsi="Times New Roman CYR" w:cs="Times New Roman CYR"/>
          <w:sz w:val="24"/>
          <w:szCs w:val="24"/>
          <w:lang w:eastAsia="ru-RU"/>
        </w:rPr>
        <w:t>, учителей и преподавателей по основам финансовой грамотности на базе федеральных и региональных методических центров, формируемых в рамках проекта, а также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оценку качества и эффективности образовательных программ;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подготовку требований к деятельности финансовых институтов в области раскрытия информации о финансовых услугах и повышения финансовой грамотности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повышение квалификации представителей средств массовой информации в сфере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разработку информационных материалов и коммуникационных продуктов для различных целевых аудиторий;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организацию публичных мероприятий для различных целевых аудиторий;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создание и поддержку информационно-образовательных ресурсов в информационно-телекоммуникационной сети "Интернет";</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создание эффективных механизмов обратной связи на основе современных средств коммуникации, в том числе разработку программного обеспечения и приложений для портативных электронных устройств.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4" w:name="sub_9"/>
      <w:r w:rsidRPr="00973C84">
        <w:rPr>
          <w:rFonts w:ascii="Times New Roman CYR" w:eastAsia="Times New Roman" w:hAnsi="Times New Roman CYR" w:cs="Times New Roman CYR"/>
          <w:b/>
          <w:bCs/>
          <w:color w:val="26282F"/>
          <w:sz w:val="24"/>
          <w:szCs w:val="24"/>
          <w:lang w:eastAsia="ru-RU"/>
        </w:rPr>
        <w:t>Образовательное направление</w:t>
      </w:r>
    </w:p>
    <w:bookmarkEnd w:id="14"/>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Для формирования компетенций в сфере финансовой грамотности у всех возрастных и целевых групп необходимо продолжить разработку и внедрение образовательных программ повышения финансовой грамотности для дошкольного, начального общего, основного общего, среднего общего, среднего профессионального и высшего образования, </w:t>
      </w:r>
      <w:r w:rsidRPr="00973C84">
        <w:rPr>
          <w:rFonts w:ascii="Times New Roman CYR" w:eastAsia="Times New Roman" w:hAnsi="Times New Roman CYR" w:cs="Times New Roman CYR"/>
          <w:sz w:val="24"/>
          <w:szCs w:val="24"/>
          <w:lang w:eastAsia="ru-RU"/>
        </w:rPr>
        <w:br/>
        <w:t>а также для дополнительного образования (в том числе с учетом результатов международного исследования по оценке образовательных достижений 15-летних учащихся по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Предусматривается продолжение работы по созданию и внедрению программ и методик интерактивного обучения учащихся, разработке цифровых образовательных ресурсов, онлайн-игр по финансовой грамотности, специализированных информационно-просветительских мобильных приложений для обучения основам финансовой грамотности, а также организации онлайн-олимпиад для школьников.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Все разрабатываемые учебные пособия будут изложены в доступной форме, соответствовать нормативным требованиям к учебно-методическим материалам (с примерами и разбором проблемных ситуаций, а также различных типов поведения потребителя на финансовом рынке). Учебно-методические материалы предполагается актуализировать с учетом развития финансового рынка и изменений законодательной </w:t>
      </w:r>
      <w:r w:rsidRPr="00973C84">
        <w:rPr>
          <w:rFonts w:ascii="Times New Roman CYR" w:eastAsia="Times New Roman" w:hAnsi="Times New Roman CYR" w:cs="Times New Roman CYR"/>
          <w:sz w:val="24"/>
          <w:szCs w:val="24"/>
          <w:lang w:eastAsia="ru-RU"/>
        </w:rPr>
        <w:br/>
        <w:t>и нормативной базы. Все информационные материалы должны отвечать требованиям объективности, независимости и достоверности, учитывать специфику целевых групп и не содержать признаков скрытой рекламы.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Следует внедрять в практику новые методы и формы финансового образования на основе передовых информационно-коммуникационных технологий. При этом для целевых групп (прежде всего, лиц пенсионного и </w:t>
      </w:r>
      <w:proofErr w:type="spellStart"/>
      <w:r w:rsidRPr="00973C84">
        <w:rPr>
          <w:rFonts w:ascii="Times New Roman CYR" w:eastAsia="Times New Roman" w:hAnsi="Times New Roman CYR" w:cs="Times New Roman CYR"/>
          <w:sz w:val="24"/>
          <w:szCs w:val="24"/>
          <w:lang w:eastAsia="ru-RU"/>
        </w:rPr>
        <w:t>предпенсионного</w:t>
      </w:r>
      <w:proofErr w:type="spellEnd"/>
      <w:r w:rsidRPr="00973C84">
        <w:rPr>
          <w:rFonts w:ascii="Times New Roman CYR" w:eastAsia="Times New Roman" w:hAnsi="Times New Roman CYR" w:cs="Times New Roman CYR"/>
          <w:sz w:val="24"/>
          <w:szCs w:val="24"/>
          <w:lang w:eastAsia="ru-RU"/>
        </w:rPr>
        <w:t xml:space="preserve"> возраста) при реализации мероприятий настоящей Стратегии необходимо предусмотреть доступность обучения навыкам работы с компьютером, в том числе дистанционного, в сочетании с образовательными программами по повышению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 рамках реализации настоящей Стратегии требуется обеспечить подготовку в необходимом количестве учителей, методистов, </w:t>
      </w:r>
      <w:proofErr w:type="spellStart"/>
      <w:r w:rsidRPr="00973C84">
        <w:rPr>
          <w:rFonts w:ascii="Times New Roman CYR" w:eastAsia="Times New Roman" w:hAnsi="Times New Roman CYR" w:cs="Times New Roman CYR"/>
          <w:sz w:val="24"/>
          <w:szCs w:val="24"/>
          <w:lang w:eastAsia="ru-RU"/>
        </w:rPr>
        <w:t>тьюторов</w:t>
      </w:r>
      <w:proofErr w:type="spellEnd"/>
      <w:r w:rsidRPr="00973C84">
        <w:rPr>
          <w:rFonts w:ascii="Times New Roman CYR" w:eastAsia="Times New Roman" w:hAnsi="Times New Roman CYR" w:cs="Times New Roman CYR"/>
          <w:sz w:val="24"/>
          <w:szCs w:val="24"/>
          <w:lang w:eastAsia="ru-RU"/>
        </w:rPr>
        <w:t>, администраторов образовательных организаций в сфере финансового образования (в том числе на базе создаваемых федеральных и региональных методических центров повышения финансовой грамотности населения). Для их подготовки необходимо обеспечить разработку, апробацию и обновление программ повышения квалификации преподавателей, внедряющих в практику образовательные программы и материалы по вопросам повышения финансовой грамотности. При внедрении курсов финансовой грамотности в образовательную практику следует предусмотреть разработку контрольно-измерительных инструментов оценки полученных знаний и регулярное тестирование по основам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5" w:name="sub_10"/>
      <w:r w:rsidRPr="00973C84">
        <w:rPr>
          <w:rFonts w:ascii="Times New Roman CYR" w:eastAsia="Times New Roman" w:hAnsi="Times New Roman CYR" w:cs="Times New Roman CYR"/>
          <w:b/>
          <w:bCs/>
          <w:color w:val="26282F"/>
          <w:sz w:val="24"/>
          <w:szCs w:val="24"/>
          <w:lang w:eastAsia="ru-RU"/>
        </w:rPr>
        <w:t>Информирование населения о вопросах финансовой грамотности и способах защиты прав потребителей финансовых услуг</w:t>
      </w:r>
    </w:p>
    <w:bookmarkEnd w:id="15"/>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 выборе приоритетных тем для информирования населения во внимание принимаются следующие основные аспекты: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формирование у населения культуры ответственного финансового поведения, в том числе налоговой, а также навыков по контролю расходов и доходов;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создание мотивации к среднесрочным и долгосрочным накоплениям, оптимальному соотношению между кредитной задолженностью и доходом домохозяйства, учет особенностей планирования на различных этапах жизненного цикла;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повышение интереса и мотивации граждан к получению новых знаний и навыков в сфере финансовой грамотности, осознания ее важности и практической пользы для личного и семейного финансового благополучия, формирование чувства личной ответственности за свое финансовое поведение;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сознательное отношение к выбору финансовых продуктов, понимание особенностей оформления сделок и договоров на получение финансовых услуг, необходимость сравнения различных вариантов финансовых продуктов при принятии решения;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защита прав потребителей в финансовой сфере, включая информирование об основных типах финансовых продуктов, правах потребителей и основах законодательства, процессе возмещения ущерба и организациях, осуществляющих надзорные функции и контроль;</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повышение интереса и мотивации к получению знаний в пенсионной сфере и мотивации к самостоятельному формированию пенсионных накоплений.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Разработанные информационные материалы (включая тематические буклеты и брошюры) в печатном виде необходимо распространять с использованием территориальных учреждений Центрального банка Российской Федерации, консультационных центров для потребителей в системе Федеральной службы по надзору в сфере защиты прав потребителей и благополучия человека и его территориальных отделений, территориальных отделений Пенсионного фонда Российской Федерации (в частности, личного кабинета гражданина на </w:t>
      </w:r>
      <w:hyperlink r:id="rId30" w:history="1">
        <w:r w:rsidRPr="00973C84">
          <w:rPr>
            <w:rFonts w:ascii="Times New Roman CYR" w:eastAsia="Times New Roman" w:hAnsi="Times New Roman CYR" w:cs="Times New Roman CYR"/>
            <w:color w:val="106BBE"/>
            <w:sz w:val="24"/>
            <w:szCs w:val="24"/>
            <w:lang w:eastAsia="ru-RU"/>
          </w:rPr>
          <w:t>официальном сайте</w:t>
        </w:r>
      </w:hyperlink>
      <w:r w:rsidRPr="00973C84">
        <w:rPr>
          <w:rFonts w:ascii="Times New Roman CYR" w:eastAsia="Times New Roman" w:hAnsi="Times New Roman CYR" w:cs="Times New Roman CYR"/>
          <w:sz w:val="24"/>
          <w:szCs w:val="24"/>
          <w:lang w:eastAsia="ru-RU"/>
        </w:rPr>
        <w:t xml:space="preserve"> Фонда в информационно-телекоммуникационной сети "Интернет", Центра консультирования Фонда, включая кол-центр), федеральных и региональных методических центров повышения финансовой грамотности, многофункциональных центров по оказанию государственных и муниципальных услуг, социальных служб, библиотек, общественных объединений по защите прав потребителей, образовательных организаций, финансовых организаций, печатных средств массовой информации и др.</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Разработанные информационные материалы в электронном виде необходимо распространять с использованием всех доступных информационных каналов, в том числе телевидения, радио, электронных средств массовой информации, включая официальные сайты участников реализации настоящей Стратегии, специальные тематические сайты, социальные сети. Выбор способов информирования и информационных каналов будет осуществляться с учетом специфики информации и технических возможностей заинтересованных сторон и оценки их эффективности (охват целевых групп, рентабельность расходов, актуальность и релевантность информации и др.).</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информирования населения по вопросам повышения финансовой грамотности и привлечения внимания к этой проблематике необходимо развивать практику проведения таких мероприятий, как Всероссийская неделя финансовой грамотности для детей и молодежи, Всероссийская неделя сбережений, Неделя финансовой грамотности в регионах России.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улучшения работы по информированию населения необходимо внедрять эффективные механизмы обратной связи с потребителями финансовых услуг на основе современных технологий, в том числе организацию тематических горячих линий консультирования потребителей финансовых услуг, общественных и онлайн-приемных населения, организуемых участниками реализации настоящей Стратегии - Федеральной службой по надзору в сфере защиты прав потребителей и благополучия человека, Центральным банком Российской Федерации, Пенсионным фондом Российской Федерации и другими участниками.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рамках взаимодействия со средствами массовой информации в сфере освещения проблематики повышения финансовой грамотности населения и защиты прав потребителей финансовых услуг необходимы проведение систематической работы по информированию средств массовой информации о мероприятиях, проводимых в ходе реализации настоящей Стратегии, вовлечение журналистов в публичные мероприятия, направленные на повышение финансовой грамотности, в качестве активных участников, проведение семинаров, дискуссий и мастер-классов по актуальным вопросам финансовой грамотности и информирования о защите прав потребителей, особенно для региональных средств массовой информации, конкурсов лучших публикаций в средствах массовой информации по вопросам повышения финансовой грамотности и защиты прав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6" w:name="sub_24"/>
      <w:r w:rsidRPr="00973C84">
        <w:rPr>
          <w:rFonts w:ascii="Times New Roman CYR" w:eastAsia="Times New Roman" w:hAnsi="Times New Roman CYR" w:cs="Times New Roman CYR"/>
          <w:b/>
          <w:bCs/>
          <w:color w:val="26282F"/>
          <w:sz w:val="24"/>
          <w:szCs w:val="24"/>
          <w:lang w:eastAsia="ru-RU"/>
        </w:rPr>
        <w:t>2. Направление, касающееся решения задачи по разработке механизмов взаимодействия государства и общества, обеспечивающих повышение финансовой грамотности населения, в том числе в части информирования о правах потребителей финансовых услуг и способах их защиты, а также формирования социально ответственного поведения участников финансового рынка</w:t>
      </w:r>
    </w:p>
    <w:bookmarkEnd w:id="16"/>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эффективной организации деятельности необходимо обеспечить:</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координацию действий ведомств и других заинтересованных сторон через формирование и эффективную работу Межведомственной координационной комиссии по реализации настоящей Стратегии (далее - Комиссия), а также экспертного совета;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согласованное взаимодействие всех участников реализации настоящей Стратегии в области повышения информированности населения о защите прав потребителей финансовых услуг, прежде всего Федеральной службы по надзору в сфере защиты прав потребителей и благополучия человека и Центрального банка Российской Федерации, а также саморегулируемых организаций;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содействие дальнейшей реализации программ финансовой грамотности на региональном и муниципальном уровнях, в том числе путем распространения лучших региональных и федеральных инициатив;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внедрение наилучших международных практик;</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создание эффективного механизма отбора и поддержки (масштабирования) частных и общественных инициатив, а также межсекторного партнерства в области повышения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7" w:name="sub_12"/>
      <w:r w:rsidRPr="00973C84">
        <w:rPr>
          <w:rFonts w:ascii="Times New Roman CYR" w:eastAsia="Times New Roman" w:hAnsi="Times New Roman CYR" w:cs="Times New Roman CYR"/>
          <w:b/>
          <w:bCs/>
          <w:color w:val="26282F"/>
          <w:sz w:val="24"/>
          <w:szCs w:val="24"/>
          <w:lang w:eastAsia="ru-RU"/>
        </w:rPr>
        <w:t>Межведомственное взаимодействие</w:t>
      </w:r>
    </w:p>
    <w:bookmarkEnd w:id="17"/>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реализации настоящей Стратегии участвуют Министерство финансов Российской Федерации, Центральный банк Российской Федерации и другие заинтересованные федеральные органы исполнительной власти и организации, в том числе Министерство образования и науки Российской Федерации, Федеральная служба по надзору в сфере защиты прав потребителей и благополучия человека и другие.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Федеральные органы исполнительной власти и Центральный банк Российской Федерации участвуют в реализации настоящей Стратегии на условиях эффективного межведомственного взаимодействия.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Межведомственное взаимодействие при реализации настоящей Стратегии осуществляется как по горизонтали государственного управления (взаимодействие федеральных органов исполнительной власти и Центрального банка Российской Федерации), так и по вертикали государственного управления (взаимодействие федерального органа исполнительной власти, Центрального банка Российской Федерации с территориальными органами и подведомственными учреждениями).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Предусматривается, что федеральные органы исполнительной власти и Центральный банк Российской Федерации, участвующие в реализации настоящей Стратегии, разработают планы деятельности по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8" w:name="sub_13"/>
      <w:r w:rsidRPr="00973C84">
        <w:rPr>
          <w:rFonts w:ascii="Times New Roman CYR" w:eastAsia="Times New Roman" w:hAnsi="Times New Roman CYR" w:cs="Times New Roman CYR"/>
          <w:b/>
          <w:bCs/>
          <w:color w:val="26282F"/>
          <w:sz w:val="24"/>
          <w:szCs w:val="24"/>
          <w:lang w:eastAsia="ru-RU"/>
        </w:rPr>
        <w:t>Взаимодействие в области улучшения информирования населения о защите прав потребителей финансовых услуг</w:t>
      </w:r>
    </w:p>
    <w:bookmarkEnd w:id="18"/>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улучшения системы и механизмов информирования граждан и получения от них обратной связи по вопросам защиты прав потребителей финансовых услуг необходимы усиление взаимодействия в системах Центрального банка Российской Федерации и Федеральной службы по надзору в сфере защиты прав потребителей и благополучия человека, их территориальных органов и подведомственных учреждений по информированию населения о защите прав потребителей финансовых услуг, обобщение и анализ лучшей российской практики консультирования и информирования потребителей финансовых услуг, работы с жалобами и распространение этой практики через информационные ресурсы и при проведении мероприятий.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Необходимо сформировать у потребителя четкое представление о том, куда следует обращаться по вопросам защиты прав потребителей финансовых услуг в соответствии с разделением полномочий в сфере защиты прав потребителей финансовых услуг между Федеральной службой по надзору в сфере защиты прав потребителей и благополучия человека, Центральным банком Российской Федерации и саморегулируемыми организациями на финансовом рынке.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Особое внимание следует уделить подготовке, профессиональной переподготовке и повышению квалификации государственных гражданских служащих и работников бюджетных учреждений, занятых вопросами защиты прав потребителей финансовых услуг. В этих целях предполагается внедрение профильных образовательных программ обучения, основанных преимущественно на применении электронного обучения и дистанционных образовательных технологий, а также на разборе практических ситуаций взаимоотношений с потребителями финансовых услуг, принятии типовых решений, выборе линии поведения при нестандартных ситуациях, использовании лучшей зарубежной и российской практики.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Кроме того, необходимо обеспечить расширение практики информирования граждан о способах защиты своих прав и интересов как потребителей финансовых услуг через специально созданные информационные ресурсы Центрального банка Российской Федерации, Министерства финансов Российской Федерации, Федеральной службы по надзору в сфере защиты прав потребителей и благополучия человека и саморегулируемых организаций на финансовом рынке.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9" w:name="sub_14"/>
      <w:r w:rsidRPr="00973C84">
        <w:rPr>
          <w:rFonts w:ascii="Times New Roman CYR" w:eastAsia="Times New Roman" w:hAnsi="Times New Roman CYR" w:cs="Times New Roman CYR"/>
          <w:b/>
          <w:bCs/>
          <w:color w:val="26282F"/>
          <w:sz w:val="24"/>
          <w:szCs w:val="24"/>
          <w:lang w:eastAsia="ru-RU"/>
        </w:rPr>
        <w:t>Подготовка граждан к жизни в старости</w:t>
      </w:r>
    </w:p>
    <w:bookmarkEnd w:id="19"/>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 разработке этого направления необходимо принять во внимание, что пенсионная система с целью повышения устойчивости подвержена изменениям в ответ на демографические и социальные вызовы. Так, с 2015 года изменен порядок формирования пенсионных прав граждан в системе обязательного пенсионного страхования с усилением роли страхового стажа и уровня дохода от трудовой деятельности, гражданам предоставлена возможность получать пенсию в существенно более высоком размере при более позднем обращении за назначением пенсии. Негосударственные пенсионные фонды уже сегодня предоставляют гражданам пенсионные программы по формированию добровольных пенсионных накоплений, трансформируется накопительный компонент системы обязательного пенсионного страхования.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эффективной организации деятельности по этому направлению в рамках настоящей Стратегии необходимо:</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стимулировать у граждан мотивацию и навыки заботиться о своей будущей пенсии, в том числе путем участия в формировании дополнительных источников дохода после выхода на пенсию;</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повысить финансовую грамотность граждан по пенсионной тематике путем привнесения достоверных и актуальных знаний из компетентных источников;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информировать граждан об основных положениях и изменениях в пенсионном законодательстве о порядке формирования пенсионных прав, расчете пенсий в системе обязательного пенсионного страхования;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популяризировать среди населения, в первую очередь среди работающих граждан, практику получения информации по пенсионной тематике, в том числе связанную с формированием личных пенсионных прав и прогнозированием размера пенсии.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0" w:name="sub_15"/>
      <w:r w:rsidRPr="00973C84">
        <w:rPr>
          <w:rFonts w:ascii="Times New Roman CYR" w:eastAsia="Times New Roman" w:hAnsi="Times New Roman CYR" w:cs="Times New Roman CYR"/>
          <w:b/>
          <w:bCs/>
          <w:color w:val="26282F"/>
          <w:sz w:val="24"/>
          <w:szCs w:val="24"/>
          <w:lang w:eastAsia="ru-RU"/>
        </w:rPr>
        <w:t>Взаимодействие на уровне субъектов Российской Федерации и муниципальных образований</w:t>
      </w:r>
    </w:p>
    <w:bookmarkEnd w:id="20"/>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эффективной реализации настоящей Стратегии органам исполнительной власти субъектов Российской Федерации и органам местного самоуправления рекомендуется принять к сведению основные положения настоящей Стратегии и использовать их в стратегическом планировании, подготовив стратегические планы деятельности субъектов Российской Федерации и муниципальных образований в этой социально-экономической сфере.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улучшения взаимодействия на региональном уровне планируется составить региональные программы повышения уровня финансовой грамотности населения (или региональные программы с иным наименованием, направленные на повышение финансовой грамотности населения и защиту прав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настоящее время подобные программные документы приняты и реализуются в регионах - участниках проекта. Для дальнейшего совершенствования практики принятия и реализации региональных программ и распространения лучшего российского опыта Комиссии необходимо проанализировать достигнутый опыт в указанных субъектах Российской Федерации по следующим вопросам: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проблемы, выявившиеся при реализации мероприятий региональной программы, и пути их разрешения;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степень участия различных организаций в реализации мероприятий региональной программы (территориальные учреждения Центрального банка Российской Федерации, Федеральной службы по надзору в сфере защиты прав потребителей и благополучия человека и иных федеральных органов исполнительной власти, органы исполнительной власти субъектов Российской Федерации, органы местного самоуправления, общественные организации потребителей и другие);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принятие нормативных правовых актов во исполнение региональной программы;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формы и методы взаимодействия участников региональной программы при выполнении мероприятий;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роль координирующих органов в реализации региональной программы;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организация государственного (муниципального) финансового и общественного контроля за ходом реализации региональной программы в целом и ее отдельных мероприятий;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обеспечение прозрачности хода и результатов реализации программы;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фактическое финансирование мероприятий региональной программы (в сравнении с запланированным) и его источники (бюджет субъекта Российской Федерации, местный бюджет, другие источники).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1" w:name="sub_16"/>
      <w:r w:rsidRPr="00973C84">
        <w:rPr>
          <w:rFonts w:ascii="Times New Roman CYR" w:eastAsia="Times New Roman" w:hAnsi="Times New Roman CYR" w:cs="Times New Roman CYR"/>
          <w:b/>
          <w:bCs/>
          <w:color w:val="26282F"/>
          <w:sz w:val="24"/>
          <w:szCs w:val="24"/>
          <w:lang w:eastAsia="ru-RU"/>
        </w:rPr>
        <w:t>Взаимодействие с финансовыми организациями</w:t>
      </w:r>
    </w:p>
    <w:bookmarkEnd w:id="21"/>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 реализации мероприятий настоящей Стратегии необходимо привлечь широкий круг представителей бизнеса, в том числе участников финансового рынка, заинтересованных в социальной ответственности бизнеса, саморегулируемых организаций.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улучшения взаимодействия с финансовыми организациями планируется установить правила их привлечения к реализации мероприятий настоящей Стратегии, разработанные на основе принципов социальной ответственности, изложенных в международном стандарте ISO 26000:2010 "Руководство по социальной ответственности", национальном стандарте Российской Федерации (</w:t>
      </w:r>
      <w:hyperlink r:id="rId31" w:history="1">
        <w:r w:rsidRPr="00973C84">
          <w:rPr>
            <w:rFonts w:ascii="Times New Roman CYR" w:eastAsia="Times New Roman" w:hAnsi="Times New Roman CYR" w:cs="Times New Roman CYR"/>
            <w:color w:val="106BBE"/>
            <w:sz w:val="24"/>
            <w:szCs w:val="24"/>
            <w:lang w:eastAsia="ru-RU"/>
          </w:rPr>
          <w:t>ГОСТ Р ИСО 26000-2012</w:t>
        </w:r>
      </w:hyperlink>
      <w:r w:rsidRPr="00973C84">
        <w:rPr>
          <w:rFonts w:ascii="Times New Roman CYR" w:eastAsia="Times New Roman" w:hAnsi="Times New Roman CYR" w:cs="Times New Roman CYR"/>
          <w:sz w:val="24"/>
          <w:szCs w:val="24"/>
          <w:lang w:eastAsia="ru-RU"/>
        </w:rPr>
        <w:t xml:space="preserve"> "Руководство по социальной ответственности"), а также руководстве Организации экономического сотрудничества и развития (Международной сети финансового образования) для частных и некоммерческих заинтересованных сторон в области финансового образования.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Взаимодействие с финансовыми организациями при реализации мероприятий настоящей Стратегии должно быть основано на принципах стратегического партнерства государства и бизнеса. Для включения предложений финансовых организаций в процесс реализации отдельных мероприятий настоящей Стратегии и распространения добросовестной деловой практики предусматривается соблюдение, в частности, следующих принципов, которые возможно установить в соглашениях о сотрудничестве в рамках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неукоснительное соблюдение прав потребителей финансовых услуг, гарантированных </w:t>
      </w:r>
      <w:hyperlink r:id="rId32" w:history="1">
        <w:r w:rsidRPr="00973C84">
          <w:rPr>
            <w:rFonts w:ascii="Times New Roman CYR" w:eastAsia="Times New Roman" w:hAnsi="Times New Roman CYR" w:cs="Times New Roman CYR"/>
            <w:color w:val="106BBE"/>
            <w:sz w:val="24"/>
            <w:szCs w:val="24"/>
            <w:lang w:eastAsia="ru-RU"/>
          </w:rPr>
          <w:t>Законом</w:t>
        </w:r>
      </w:hyperlink>
      <w:r w:rsidRPr="00973C84">
        <w:rPr>
          <w:rFonts w:ascii="Times New Roman CYR" w:eastAsia="Times New Roman" w:hAnsi="Times New Roman CYR" w:cs="Times New Roman CYR"/>
          <w:sz w:val="24"/>
          <w:szCs w:val="24"/>
          <w:lang w:eastAsia="ru-RU"/>
        </w:rPr>
        <w:t xml:space="preserve"> Российской Федерации "О защите прав потребителей", другими федеральными законами;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этичность, социальная ответственность и соблюдение законодательства финансовыми организациями при проведении маркетинговой и рекламной политики в рамках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объективность, непредвзятый характер, прозрачность, полнота и достоверность предоставляемой клиентам информации о финансовых услугах;</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повышение качества и доступности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взаимоуважение в отношениях финансовых организаций и потребителей финансовых услуг, в том числе при решении конфликтных ситуаций, включая досудебное урегулирование с использованием механизмов саморегулируемых организаций.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2" w:name="sub_17"/>
      <w:r w:rsidRPr="00973C84">
        <w:rPr>
          <w:rFonts w:ascii="Times New Roman CYR" w:eastAsia="Times New Roman" w:hAnsi="Times New Roman CYR" w:cs="Times New Roman CYR"/>
          <w:b/>
          <w:bCs/>
          <w:color w:val="26282F"/>
          <w:sz w:val="24"/>
          <w:szCs w:val="24"/>
          <w:lang w:eastAsia="ru-RU"/>
        </w:rPr>
        <w:t>Взаимодействие с гражданским обществом, неправительственными и частными организациями</w:t>
      </w:r>
    </w:p>
    <w:bookmarkEnd w:id="22"/>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 реализации мероприятий настоящей Стратегии необходимо также привлечь широкий круг участников, включая образовательные и научные учреждения, неправительственные некоммерческие организации, общественные объединения и движения граждан, общественные объединения потребителей, экспертное сообщество и активных граждан, заинтересованных в повышении уровня финансовой грамотности населения, развитии финансового образования и улучшении защиты прав потребителей финансовых услуг в Российской Федерации, в том числе через широкое информирование потенциальных участников о мероприятиях в рамках настоящей Стратегии, возможностях и условиях сотрудничества.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включения инициатив негосударственных, частных и общественных организаций в процесс реализации отдельных мероприятий настоящей Стратегии необходимо соблюдать следующие условия, которые возможно установить в соглашениях о сотрудничестве в рамках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содержание и формат любого обучения, используемого для реализации инициатив по просвещению населения, должны быть сбалансированы, беспристрастны, объективны и не связаны с коммерческими приоритетами, в частности учебные материалы не должны быть ориентированы на создание преимуществ для конкретной услуги или организации;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конфликты интересов организаций и частных лиц в проведении мероприятий, связанных с просвещением населения, должны быть открытыми и управляемыми;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образовательные ресурсы следует отделять от коммерческой информации и маркетинговой деятельности.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Все информационные, просветительские и образовательные ресурсы в рамках реализации мероприятий настоящей Стратегии, в том числе и те, которые разрабатываются, продвигаются или используются частными и некоммерческими заинтересованными сторонами, ориентируются на следующие критерии: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spellStart"/>
      <w:r w:rsidRPr="00973C84">
        <w:rPr>
          <w:rFonts w:ascii="Times New Roman CYR" w:eastAsia="Times New Roman" w:hAnsi="Times New Roman CYR" w:cs="Times New Roman CYR"/>
          <w:sz w:val="24"/>
          <w:szCs w:val="24"/>
          <w:lang w:eastAsia="ru-RU"/>
        </w:rPr>
        <w:t>адаптированность</w:t>
      </w:r>
      <w:proofErr w:type="spellEnd"/>
      <w:r w:rsidRPr="00973C84">
        <w:rPr>
          <w:rFonts w:ascii="Times New Roman CYR" w:eastAsia="Times New Roman" w:hAnsi="Times New Roman CYR" w:cs="Times New Roman CYR"/>
          <w:sz w:val="24"/>
          <w:szCs w:val="24"/>
          <w:lang w:eastAsia="ru-RU"/>
        </w:rPr>
        <w:t xml:space="preserve"> к национальной и региональной специфике, в том числе социальным, экономическим, культурным и лингвистическим аспектам;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соответствие уровню знаний целевой аудитории - их общей грамотности, математическим умениям, финансовым знаниям, технологическим возможностям, стилю обучения и предпочтениям (следует избегать использования профессиональных терминов для неподготовленных пользователей (слушателей);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справедливость - не допускается дискриминации соответствующих слоев населения (половой, возрастной, социальной, культурной, национальной);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достоверность - представляется по возможности полная, актуальная, полезная и доступная информация.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3" w:name="sub_18"/>
      <w:r w:rsidRPr="00973C84">
        <w:rPr>
          <w:rFonts w:ascii="Times New Roman CYR" w:eastAsia="Times New Roman" w:hAnsi="Times New Roman CYR" w:cs="Times New Roman CYR"/>
          <w:b/>
          <w:bCs/>
          <w:color w:val="26282F"/>
          <w:sz w:val="24"/>
          <w:szCs w:val="24"/>
          <w:lang w:eastAsia="ru-RU"/>
        </w:rPr>
        <w:t>Взаимодействие в сфере международного сотрудничества</w:t>
      </w:r>
    </w:p>
    <w:bookmarkEnd w:id="23"/>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эффективной реализации настоящей Стратегии важной признается активизация деятельности федеральных органов исполнительной власти, Центрального банка Российской Федерации и других заинтересованных участников реализации настоящей Стратегии в сфере международного сотрудничества по повышению уровня финансовой грамотности населения, развитию финансового образования и совершенствованию информирования по вопросам защиты прав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Предусматривается, что развитие международного сотрудничества будет организовано по следующим направлениям:</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участие в работе международных организаций для внесения конструктивных предложений по улучшению действующих руководящих документов Организации экономического сотрудничества и развития, Евразийского экономического союза, "Группы двадцати", форума "Азиатско-тихоокеанское экономическое сотрудничество";</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участие в международных конференциях для представления информации о ходе и результатах реализации настоящей Стратегии в Российской Федерации;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анализ лучших зарубежных практик по реализации принятых национальных стратегий повышения финансовой грамотности населения, в том числе в государствах Содружества Независимых Государств, оценка возможностей их взаимовыгодного использования в государствах Содружества Независимых Государств и представление результатов анализа и оценки на общедоступных коммуникационных ресурсах.</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4" w:name="sub_19"/>
      <w:r w:rsidRPr="00973C84">
        <w:rPr>
          <w:rFonts w:ascii="Times New Roman CYR" w:eastAsia="Times New Roman" w:hAnsi="Times New Roman CYR" w:cs="Times New Roman CYR"/>
          <w:b/>
          <w:bCs/>
          <w:color w:val="26282F"/>
          <w:sz w:val="24"/>
          <w:szCs w:val="24"/>
          <w:lang w:eastAsia="ru-RU"/>
        </w:rPr>
        <w:t>Механизм управления реализацией настоящей Стратегии</w:t>
      </w:r>
    </w:p>
    <w:bookmarkEnd w:id="24"/>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Министерство финансов Российской Федерации и Центральный банк Российской Федерации участвуют в управлении реализацией настоящей Стратегии на условиях системного партнерства и паритета.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 реализации настоящей Стратегии привлекается широкий круг участников, координация деятельности которых требует создания полномочного координационного органа в целях согласования стратегических действий федеральных органов исполнительной власти и других участников для достижения целей и решения задач настоящей Стратегии. Таким органом является Комиссия, имеющая статус и полномочия, необходимые для обеспечения эффективного взаимодействия всех участников реализации настоящей Стратегии. В состав Комиссии войдут представители заинтересованных федеральных органов исполнительной власти, Центрального банка Российской Федерации, а также других структур. Аналитическую поддержку работе Комиссии окажут представители экспертного и научного сообщества.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Комиссия будет осуществлять общее руководство действиями участников реализации настоящей Стратегии. Полномочия, вопросы компетенции и порядок работы этого органа определяются его положением, утверждаемым Правительством Российской Федерации. Деятельность этой Комиссии будет организована на принципах </w:t>
      </w:r>
      <w:proofErr w:type="spellStart"/>
      <w:r w:rsidRPr="00973C84">
        <w:rPr>
          <w:rFonts w:ascii="Times New Roman CYR" w:eastAsia="Times New Roman" w:hAnsi="Times New Roman CYR" w:cs="Times New Roman CYR"/>
          <w:sz w:val="24"/>
          <w:szCs w:val="24"/>
          <w:lang w:eastAsia="ru-RU"/>
        </w:rPr>
        <w:t>сопредседательства</w:t>
      </w:r>
      <w:proofErr w:type="spellEnd"/>
      <w:r w:rsidRPr="00973C84">
        <w:rPr>
          <w:rFonts w:ascii="Times New Roman CYR" w:eastAsia="Times New Roman" w:hAnsi="Times New Roman CYR" w:cs="Times New Roman CYR"/>
          <w:sz w:val="24"/>
          <w:szCs w:val="24"/>
          <w:lang w:eastAsia="ru-RU"/>
        </w:rPr>
        <w:t xml:space="preserve"> Министра финансов Российской Федерации (заместителя Министра финансов Российской Федерации) и Председателя Центрального Банка Российской Федерации (заместителя Председателя Центрального Банка Российской Федерации).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Контроль за ходом реализации настоящей Стратегии осуществляется Комиссией, в том числе с использованием механизма подготовки ежегодных аналитических докладов в Правительство Российской Федерации и Центральный банк Российской Федерации.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5" w:name="sub_20"/>
      <w:r w:rsidRPr="00973C84">
        <w:rPr>
          <w:rFonts w:ascii="Times New Roman CYR" w:eastAsia="Times New Roman" w:hAnsi="Times New Roman CYR" w:cs="Times New Roman CYR"/>
          <w:b/>
          <w:bCs/>
          <w:color w:val="26282F"/>
          <w:sz w:val="24"/>
          <w:szCs w:val="24"/>
          <w:lang w:eastAsia="ru-RU"/>
        </w:rPr>
        <w:t>Этапы реализации настоящей Стратегии</w:t>
      </w:r>
    </w:p>
    <w:bookmarkEnd w:id="25"/>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Настоящая Стратегия разработана на период с 2017 года до 2023 года.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Первый этап ее реализации запланирован на 2017 - 2019 годы.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По итогам первого этапа реализации настоящей Стратегии будет проведен комплексный анализ результатов реализации плана мероприятий настоящей Стратегии, утвержденного Правительством Российской Федерации, на предмет достижения поставленных в настоящей Стратегии целей, задач и ожидаемых результатов. При необходимости цели, задачи и направления настоящей Стратегии будут скорректированы с учетом проведенных мероприятий.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По окончании первого этапа реализации настоящей Стратегии представляется целесообразным включить в </w:t>
      </w:r>
      <w:hyperlink r:id="rId33" w:history="1">
        <w:r w:rsidRPr="00973C84">
          <w:rPr>
            <w:rFonts w:ascii="Times New Roman CYR" w:eastAsia="Times New Roman" w:hAnsi="Times New Roman CYR" w:cs="Times New Roman CYR"/>
            <w:color w:val="106BBE"/>
            <w:sz w:val="24"/>
            <w:szCs w:val="24"/>
            <w:lang w:eastAsia="ru-RU"/>
          </w:rPr>
          <w:t>подпрограмму</w:t>
        </w:r>
      </w:hyperlink>
      <w:r w:rsidRPr="00973C84">
        <w:rPr>
          <w:rFonts w:ascii="Times New Roman CYR" w:eastAsia="Times New Roman" w:hAnsi="Times New Roman CYR" w:cs="Times New Roman CYR"/>
          <w:sz w:val="24"/>
          <w:szCs w:val="24"/>
          <w:lang w:eastAsia="ru-RU"/>
        </w:rPr>
        <w:t xml:space="preserve"> "Развитие международного финансово-экономического сотрудничества Российской Федерации" государственной программы Российской Федерации "Управление государственными финансами и регулирование финансовых рынков", утвержденной </w:t>
      </w:r>
      <w:hyperlink r:id="rId34" w:history="1">
        <w:r w:rsidRPr="00973C84">
          <w:rPr>
            <w:rFonts w:ascii="Times New Roman CYR" w:eastAsia="Times New Roman" w:hAnsi="Times New Roman CYR" w:cs="Times New Roman CYR"/>
            <w:color w:val="106BBE"/>
            <w:sz w:val="24"/>
            <w:szCs w:val="24"/>
            <w:lang w:eastAsia="ru-RU"/>
          </w:rPr>
          <w:t>постановлением</w:t>
        </w:r>
      </w:hyperlink>
      <w:r w:rsidRPr="00973C84">
        <w:rPr>
          <w:rFonts w:ascii="Times New Roman CYR" w:eastAsia="Times New Roman" w:hAnsi="Times New Roman CYR" w:cs="Times New Roman CYR"/>
          <w:sz w:val="24"/>
          <w:szCs w:val="24"/>
          <w:lang w:eastAsia="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основное мероприятие "Повышение финансовой грамотности населения", которое должно стать логическим продолжением работы по повышению финансовой грамотности населения, развитию финансового образования и информированию населения о механизмах защиты прав потребителей финансовых услуг.</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Второй этап реализации настоящей Стратегии запланирован на 2020 - 2023 годы.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Практическое выполнение целей, задач и основных направлений настоящей Стратегии будет осуществляться в соответствии с </w:t>
      </w:r>
      <w:hyperlink r:id="rId35" w:history="1">
        <w:r w:rsidRPr="00973C84">
          <w:rPr>
            <w:rFonts w:ascii="Times New Roman CYR" w:eastAsia="Times New Roman" w:hAnsi="Times New Roman CYR" w:cs="Times New Roman CYR"/>
            <w:color w:val="106BBE"/>
            <w:sz w:val="24"/>
            <w:szCs w:val="24"/>
            <w:lang w:eastAsia="ru-RU"/>
          </w:rPr>
          <w:t>планом мероприятий</w:t>
        </w:r>
      </w:hyperlink>
      <w:r w:rsidRPr="00973C84">
        <w:rPr>
          <w:rFonts w:ascii="Times New Roman CYR" w:eastAsia="Times New Roman" w:hAnsi="Times New Roman CYR" w:cs="Times New Roman CYR"/>
          <w:sz w:val="24"/>
          <w:szCs w:val="24"/>
          <w:lang w:eastAsia="ru-RU"/>
        </w:rPr>
        <w:t xml:space="preserve"> по реализации настоящей Стратегии, утверждаемым совместно Правительством Российской Федерации и Центральным банком Российской Федерации.</w:t>
      </w:r>
    </w:p>
    <w:p w:rsidR="00973C84" w:rsidRPr="00973C84" w:rsidRDefault="00973C84" w:rsidP="00973C8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000000"/>
          <w:sz w:val="16"/>
          <w:szCs w:val="16"/>
          <w:shd w:val="clear" w:color="auto" w:fill="F0F0F0"/>
          <w:lang w:eastAsia="ru-RU"/>
        </w:rPr>
      </w:pPr>
      <w:r w:rsidRPr="00973C84">
        <w:rPr>
          <w:rFonts w:ascii="Times New Roman CYR" w:eastAsia="Times New Roman" w:hAnsi="Times New Roman CYR" w:cs="Times New Roman CYR"/>
          <w:color w:val="000000"/>
          <w:sz w:val="16"/>
          <w:szCs w:val="16"/>
          <w:shd w:val="clear" w:color="auto" w:fill="F0F0F0"/>
          <w:lang w:eastAsia="ru-RU"/>
        </w:rPr>
        <w:t>ГАРАНТ:</w:t>
      </w:r>
    </w:p>
    <w:p w:rsidR="00973C84" w:rsidRPr="00973C84" w:rsidRDefault="00973C84" w:rsidP="00973C8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973C84">
        <w:rPr>
          <w:rFonts w:ascii="Times New Roman CYR" w:eastAsia="Times New Roman" w:hAnsi="Times New Roman CYR" w:cs="Times New Roman CYR"/>
          <w:color w:val="353842"/>
          <w:sz w:val="24"/>
          <w:szCs w:val="24"/>
          <w:lang w:eastAsia="ru-RU"/>
        </w:rPr>
        <w:t xml:space="preserve"> </w:t>
      </w:r>
      <w:r w:rsidRPr="00973C84">
        <w:rPr>
          <w:rFonts w:ascii="Times New Roman CYR" w:eastAsia="Times New Roman" w:hAnsi="Times New Roman CYR" w:cs="Times New Roman CYR"/>
          <w:color w:val="353842"/>
          <w:sz w:val="24"/>
          <w:szCs w:val="24"/>
          <w:shd w:val="clear" w:color="auto" w:fill="F0F0F0"/>
          <w:lang w:eastAsia="ru-RU"/>
        </w:rPr>
        <w:t xml:space="preserve">См. </w:t>
      </w:r>
      <w:hyperlink r:id="rId36" w:history="1">
        <w:r w:rsidRPr="00973C84">
          <w:rPr>
            <w:rFonts w:ascii="Times New Roman CYR" w:eastAsia="Times New Roman" w:hAnsi="Times New Roman CYR" w:cs="Times New Roman CYR"/>
            <w:color w:val="106BBE"/>
            <w:sz w:val="24"/>
            <w:szCs w:val="24"/>
            <w:shd w:val="clear" w:color="auto" w:fill="F0F0F0"/>
            <w:lang w:eastAsia="ru-RU"/>
          </w:rPr>
          <w:t>ведомственный детализированный план</w:t>
        </w:r>
      </w:hyperlink>
      <w:r w:rsidRPr="00973C84">
        <w:rPr>
          <w:rFonts w:ascii="Times New Roman CYR" w:eastAsia="Times New Roman" w:hAnsi="Times New Roman CYR" w:cs="Times New Roman CYR"/>
          <w:color w:val="353842"/>
          <w:sz w:val="24"/>
          <w:szCs w:val="24"/>
          <w:shd w:val="clear" w:color="auto" w:fill="F0F0F0"/>
          <w:lang w:eastAsia="ru-RU"/>
        </w:rPr>
        <w:t xml:space="preserve"> Федеральной налоговой службы по реализации в период 2021-2023 гг. второго этапа Стратегии повышения финансовой грамотности в РФ на 2017-2023 гг., утвержденный </w:t>
      </w:r>
      <w:hyperlink r:id="rId37" w:history="1">
        <w:r w:rsidRPr="00973C84">
          <w:rPr>
            <w:rFonts w:ascii="Times New Roman CYR" w:eastAsia="Times New Roman" w:hAnsi="Times New Roman CYR" w:cs="Times New Roman CYR"/>
            <w:color w:val="106BBE"/>
            <w:sz w:val="24"/>
            <w:szCs w:val="24"/>
            <w:shd w:val="clear" w:color="auto" w:fill="F0F0F0"/>
            <w:lang w:eastAsia="ru-RU"/>
          </w:rPr>
          <w:t>распоряжением</w:t>
        </w:r>
      </w:hyperlink>
      <w:r w:rsidRPr="00973C84">
        <w:rPr>
          <w:rFonts w:ascii="Times New Roman CYR" w:eastAsia="Times New Roman" w:hAnsi="Times New Roman CYR" w:cs="Times New Roman CYR"/>
          <w:color w:val="353842"/>
          <w:sz w:val="24"/>
          <w:szCs w:val="24"/>
          <w:shd w:val="clear" w:color="auto" w:fill="F0F0F0"/>
          <w:lang w:eastAsia="ru-RU"/>
        </w:rPr>
        <w:t xml:space="preserve"> ФНС России от 10 декабря 2021 г. N 403@</w:t>
      </w:r>
    </w:p>
    <w:p w:rsidR="00973C84" w:rsidRPr="00973C84" w:rsidRDefault="00973C84" w:rsidP="00973C84">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sz w:val="24"/>
          <w:szCs w:val="24"/>
          <w:shd w:val="clear" w:color="auto" w:fill="F0F0F0"/>
          <w:lang w:eastAsia="ru-RU"/>
        </w:rPr>
      </w:pPr>
      <w:r w:rsidRPr="00973C84">
        <w:rPr>
          <w:rFonts w:ascii="Times New Roman CYR" w:eastAsia="Times New Roman" w:hAnsi="Times New Roman CYR" w:cs="Times New Roman CYR"/>
          <w:color w:val="353842"/>
          <w:sz w:val="24"/>
          <w:szCs w:val="24"/>
          <w:lang w:eastAsia="ru-RU"/>
        </w:rPr>
        <w:t xml:space="preserve"> </w:t>
      </w: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6" w:name="sub_21"/>
      <w:r w:rsidRPr="00973C84">
        <w:rPr>
          <w:rFonts w:ascii="Times New Roman CYR" w:eastAsia="Times New Roman" w:hAnsi="Times New Roman CYR" w:cs="Times New Roman CYR"/>
          <w:b/>
          <w:bCs/>
          <w:color w:val="26282F"/>
          <w:sz w:val="24"/>
          <w:szCs w:val="24"/>
          <w:lang w:eastAsia="ru-RU"/>
        </w:rPr>
        <w:t>Ожидаемые результаты</w:t>
      </w:r>
    </w:p>
    <w:bookmarkEnd w:id="26"/>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Ожидаемым результатом реализации настоящей Стратегии является достижение главной цели - создания основ для формирования финансово грамотного поведения населения как необходимого условия финансового благополучия домохозяйств и обеспечения устойчивого экономического роста.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соответствии с поставленными в настоящей Стратегии задачами будет обеспечено достижение следующих результатов: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совершенствование государственной политики Российской Федерации в отношении мер по повышению финансовой грамотности населения;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обеспечение межведомственного подхода к решению проблем недостаточного уровня финансовой грамотности, информированности, безопасности и защищенности на финансовом рынке российского населения;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разработка и практическое осуществление комплекса финансовых, организационных, образовательных, просветительско-информационных и иных мероприятий, направленных на повышение уровня финансовой грамотности населения, обеспечение его большей защищенности и безопасности в финансовой сфере, содействие повышению его благосостояния;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обеспечение получения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обеспечение большей доступности финансового образования в различных формах для целевых групп, особенно социально уязвимых;</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участие субъектов Российской Федерации в решении проблем, связанных с недостаточной финансовой грамотностью населения России, а также активное привлечение к решению этих проблем организаций финансового сектора, других коммерческих компаний, образовательных и некоммерческих организаций и волонтеров;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обеспечение комплексности, доступности и эффективности государственных мер по повышению финансовой грамотности, которые будут дополнять реализуемые меры по совершенствованию защиты прав потребителей;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привлечение дополнительного финансирования для развития системы финансового образования и информирования за счет инициирования целевых программ и привлечения негосударственных структур к совместным мероприятиям по повышению финансовой грамотности граждан;</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проведение регулярной оценки уровня финансовой грамотности населения на основании целевых показателей реализации настоящей Стратегии для мониторинга результатов достижения ее целей и задач;</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рост уровня знаний и вовлеченности граждан в процесс формирования пенсионного обеспечения.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Итогом реализации настоящей Стратегии станут сформированная инфраструктура для обеспечения постоянного процесса повышения финансовой грамотности населения в Российской Федерации, повышение качества финансового образования и информирования граждан по вопросам управления личными финансами, личной финансовой безопасности и защиты прав потребителей финансовых услуг, формирование ответственного типа поведения на финансовом рынке и приобретение населением финансовых компетенций, в том числе по осуществлению долгосрочного планирования личных финансов (финансов домохозяйства) на всех этапах жизненного пути.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7" w:name="sub_22"/>
      <w:r w:rsidRPr="00973C84">
        <w:rPr>
          <w:rFonts w:ascii="Times New Roman CYR" w:eastAsia="Times New Roman" w:hAnsi="Times New Roman CYR" w:cs="Times New Roman CYR"/>
          <w:b/>
          <w:bCs/>
          <w:color w:val="26282F"/>
          <w:sz w:val="24"/>
          <w:szCs w:val="24"/>
          <w:lang w:eastAsia="ru-RU"/>
        </w:rPr>
        <w:t>Индикаторы и система мониторинга</w:t>
      </w:r>
    </w:p>
    <w:bookmarkEnd w:id="27"/>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Необходимым условием формирования эффективного механизма реализации настоящей Стратегии является создание системы мониторинга запуска, хода реализации, промежуточных и итоговых результатов реализации настоящей Стратегии, основанной на использовании: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набора качественных индикаторов (показателей) оценки уровня финансовой грамотности населения, отвечающих признанным требованиям их разработки, а именно адекватности, точности, объективности, достоверности, однозначности, экономичности и сопоставимости. Выбранные индикаторы должны позволять провести оценку решения задач настоящей Стратегии и представлять основу для формирования целевых показателей развития;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набора количественных показателей, демонстрирующих уровень активности различных заинтересованных сторон в достижении поставленных целей (количество образовательных организаций, проводящих занятия по финансовой грамотности, количество публичных мероприятий и публикаций в средствах массовой информации по тематике финансовой грамотности и др.).</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В рамках деятельности Комиссии будут утверждены механизмы контроля и мониторинга реализации настоящей Стратегии, уточнены индикаторы и показатели эффективности ее реализации с учетом следующих базовых индикаторов:</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понимающих соотношение "риск - доходность";</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располагающих запасом средств для непредвиденных жизненных ситуаций;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средний балл по базовой финансовой грамотности в области финансовых вычислений;</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сравнивающих условия предоставления финансовых услуг в различных компаниях при выборе финансовой услуги;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осведомленных о государственной системе страхования вкладов, включая информацию о максимальном гарантированном размере страховой выплаты;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правильно называющих признаки финансовой пирамиды;</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процент граждан, осведомленных об организациях, занимающихся защитой прав потребителей на финансовом рынке;</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количество преподавателей разных уровней, прошедших подготовку и повышение квалификации по программам повышения финансовой грамотности (ежегодно);</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количество образовательных организаций, проводящих мероприятия и реализующих программы по повышению финансовой грамотности (ежегодно);</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ежегодная посещаемость уникальных пользователей федеральных </w:t>
      </w:r>
      <w:proofErr w:type="spellStart"/>
      <w:r w:rsidRPr="00973C84">
        <w:rPr>
          <w:rFonts w:ascii="Times New Roman CYR" w:eastAsia="Times New Roman" w:hAnsi="Times New Roman CYR" w:cs="Times New Roman CYR"/>
          <w:sz w:val="24"/>
          <w:szCs w:val="24"/>
          <w:lang w:eastAsia="ru-RU"/>
        </w:rPr>
        <w:t>интернет-ресурсов</w:t>
      </w:r>
      <w:proofErr w:type="spellEnd"/>
      <w:r w:rsidRPr="00973C84">
        <w:rPr>
          <w:rFonts w:ascii="Times New Roman CYR" w:eastAsia="Times New Roman" w:hAnsi="Times New Roman CYR" w:cs="Times New Roman CYR"/>
          <w:sz w:val="24"/>
          <w:szCs w:val="24"/>
          <w:lang w:eastAsia="ru-RU"/>
        </w:rPr>
        <w:t xml:space="preserve"> по повышению финансовой грамотности и защите прав потребителей финансовых услуг (Министерства финансов Российской Федерации, Центрального банка Российской Федерации, Федеральной службы по надзору в сфере защиты прав потребителей и благополучия человека);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количество регионов Российской Федерации, реализующих программы повышения финансовой грамотности.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Для оценки эффективности целесообразным представляется использование результатов социологических и статистических исследований, которые на регулярной основе будет проводить Центральный банк Российской Федерации в 2017, 2020 и 2022 годах, а также данных других международных и российских тематических исследований в указанной области.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28" w:name="sub_23"/>
      <w:r w:rsidRPr="00973C84">
        <w:rPr>
          <w:rFonts w:ascii="Times New Roman CYR" w:eastAsia="Times New Roman" w:hAnsi="Times New Roman CYR" w:cs="Times New Roman CYR"/>
          <w:b/>
          <w:bCs/>
          <w:color w:val="26282F"/>
          <w:sz w:val="24"/>
          <w:szCs w:val="24"/>
          <w:lang w:eastAsia="ru-RU"/>
        </w:rPr>
        <w:t>Риски и система корректировки</w:t>
      </w:r>
    </w:p>
    <w:bookmarkEnd w:id="28"/>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Неотъемлемым условием формирования эффективного механизма реализации настоящей Стратегии являются учет возможных рисков и создание системы корректировки задач, направлений, мероприятий и значений целевых показателей развития.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 xml:space="preserve">Внесение изменений в настоящую Стратегию будет реализовываться на основании </w:t>
      </w:r>
      <w:hyperlink r:id="rId38" w:history="1">
        <w:r w:rsidRPr="00973C84">
          <w:rPr>
            <w:rFonts w:ascii="Times New Roman CYR" w:eastAsia="Times New Roman" w:hAnsi="Times New Roman CYR" w:cs="Times New Roman CYR"/>
            <w:color w:val="106BBE"/>
            <w:sz w:val="24"/>
            <w:szCs w:val="24"/>
            <w:lang w:eastAsia="ru-RU"/>
          </w:rPr>
          <w:t>Федерального закона</w:t>
        </w:r>
      </w:hyperlink>
      <w:r w:rsidRPr="00973C84">
        <w:rPr>
          <w:rFonts w:ascii="Times New Roman CYR" w:eastAsia="Times New Roman" w:hAnsi="Times New Roman CYR" w:cs="Times New Roman CYR"/>
          <w:sz w:val="24"/>
          <w:szCs w:val="24"/>
          <w:lang w:eastAsia="ru-RU"/>
        </w:rPr>
        <w:t xml:space="preserve"> "О стратегическом планировании в Российской Федерации".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Целесообразно выделить следующие группы возможных рисков при реализации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риски, связанные с исходной макроэкономической ситуацией, - ухудшение экономической ситуации, затяжные сроки выхода российской экономики из состояния рецессии, рост социальной напряженности в обществе и социальная апатия большинства населения;</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риски, связанные с законодательной и нормативной базой, - затяжные сроки принятия необходимых федеральных законов и нормативных правовых актов для обеспечения реализации настоящей Стратегии, запоздалое внесение изменений по результатам правоприменительной практики в законы по защите прав потребителей финансовых услуг и регулированию финансового рынка;</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риски, связанные с развитием российского финансового рынка, - банкротство, отзыв лицензий, затяжное падение фондового рынка, высокая волатильность и состояние повышенной неопределенности, низкая социальная ответственность субъектов финансового рынка, усложнение финансовых услуг и выведение новых услуг на российский финансовый рынок;</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риски, связанные с работой системы управления реализацией настоящей Стратегии, - затяжные сроки создания эффективной организации управления, превалирование ведомственных интересов над национальными, сохранение административных барьеров при межведомственном взаимодействии, отсутствие необходимых организационных преобразований, недостаточный уровень развития образовательной инфраструктуры, отсутствие необходимых правил и порядка при планировании, выполнении, учете и контроле мероприятий, слабая мотивация участников реализации настоящей Стратегии к улучшению результатов деятельности;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риски, связанные с ресурсным обеспечением реализации настоящей Стратегии, - ограниченность средств федерального бюджета, бюджетов субъектов Российской Федерации и Центрального банка Российской Федерации, недостаточное квалификационно-кадровое и информационно-коммуникационное обеспечение мероприятий настоящей Стратегии.</w:t>
      </w:r>
    </w:p>
    <w:p w:rsidR="00973C84" w:rsidRPr="00973C84" w:rsidRDefault="00973C84" w:rsidP="00973C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973C84">
        <w:rPr>
          <w:rFonts w:ascii="Times New Roman CYR" w:eastAsia="Times New Roman" w:hAnsi="Times New Roman CYR" w:cs="Times New Roman CYR"/>
          <w:sz w:val="24"/>
          <w:szCs w:val="24"/>
          <w:lang w:eastAsia="ru-RU"/>
        </w:rPr>
        <w:t>Предполагаемые риски при реализации настоящей Стратегии подлежат мониторингу, экспертной оценке и учету со стороны Комиссии. Оценку рисков и корректировку настоящей Стратегии осуществляет Комиссия.</w:t>
      </w:r>
    </w:p>
    <w:p w:rsidR="00560DC5" w:rsidRDefault="00560DC5"/>
    <w:sectPr w:rsidR="0056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DC"/>
    <w:rsid w:val="000346C9"/>
    <w:rsid w:val="000A26C0"/>
    <w:rsid w:val="001E39AB"/>
    <w:rsid w:val="00204605"/>
    <w:rsid w:val="002454F3"/>
    <w:rsid w:val="0053457B"/>
    <w:rsid w:val="00560DC5"/>
    <w:rsid w:val="00586A70"/>
    <w:rsid w:val="0069366D"/>
    <w:rsid w:val="006F0FEB"/>
    <w:rsid w:val="007549DC"/>
    <w:rsid w:val="008112B9"/>
    <w:rsid w:val="008A034F"/>
    <w:rsid w:val="00973C84"/>
    <w:rsid w:val="00985933"/>
    <w:rsid w:val="00B50EB6"/>
    <w:rsid w:val="00E3667B"/>
    <w:rsid w:val="00EF7B43"/>
    <w:rsid w:val="00FF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1398-585C-41B8-8FF2-D92C3C0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64654/1000" TargetMode="External"/><Relationship Id="rId13" Type="http://schemas.openxmlformats.org/officeDocument/2006/relationships/hyperlink" Target="http://internet.garant.ru/document/redirect/70423750/0" TargetMode="External"/><Relationship Id="rId18" Type="http://schemas.openxmlformats.org/officeDocument/2006/relationships/hyperlink" Target="http://internet.garant.ru/document/redirect/71322816/1000" TargetMode="External"/><Relationship Id="rId26" Type="http://schemas.openxmlformats.org/officeDocument/2006/relationships/hyperlink" Target="http://internet.garant.ru/document/redirect/194365/100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internet.garant.ru/document/redirect/70813498/0" TargetMode="External"/><Relationship Id="rId34" Type="http://schemas.openxmlformats.org/officeDocument/2006/relationships/hyperlink" Target="http://internet.garant.ru/document/redirect/70644234/0" TargetMode="External"/><Relationship Id="rId7" Type="http://schemas.openxmlformats.org/officeDocument/2006/relationships/hyperlink" Target="http://internet.garant.ru/document/redirect/70291362/0" TargetMode="External"/><Relationship Id="rId12" Type="http://schemas.openxmlformats.org/officeDocument/2006/relationships/hyperlink" Target="http://internet.garant.ru/document/redirect/70423750/1000" TargetMode="External"/><Relationship Id="rId17" Type="http://schemas.openxmlformats.org/officeDocument/2006/relationships/hyperlink" Target="http://internet.garant.ru/document/redirect/71423550/0" TargetMode="External"/><Relationship Id="rId25" Type="http://schemas.openxmlformats.org/officeDocument/2006/relationships/hyperlink" Target="http://internet.garant.ru/document/redirect/70727660/0" TargetMode="External"/><Relationship Id="rId33" Type="http://schemas.openxmlformats.org/officeDocument/2006/relationships/hyperlink" Target="http://internet.garant.ru/document/redirect/77678751/800" TargetMode="External"/><Relationship Id="rId38" Type="http://schemas.openxmlformats.org/officeDocument/2006/relationships/hyperlink" Target="http://internet.garant.ru/document/redirect/70684666/0" TargetMode="External"/><Relationship Id="rId2" Type="http://schemas.openxmlformats.org/officeDocument/2006/relationships/settings" Target="settings.xml"/><Relationship Id="rId16" Type="http://schemas.openxmlformats.org/officeDocument/2006/relationships/hyperlink" Target="http://internet.garant.ru/document/redirect/70344868/0" TargetMode="External"/><Relationship Id="rId20" Type="http://schemas.openxmlformats.org/officeDocument/2006/relationships/hyperlink" Target="http://internet.garant.ru/document/redirect/70813498/1000" TargetMode="External"/><Relationship Id="rId29" Type="http://schemas.openxmlformats.org/officeDocument/2006/relationships/hyperlink" Target="http://internet.garant.ru/document/redirect/12164654/0" TargetMode="External"/><Relationship Id="rId1" Type="http://schemas.openxmlformats.org/officeDocument/2006/relationships/styles" Target="styles.xml"/><Relationship Id="rId6" Type="http://schemas.openxmlformats.org/officeDocument/2006/relationships/hyperlink" Target="http://internet.garant.ru/document/redirect/10106035/0" TargetMode="External"/><Relationship Id="rId11" Type="http://schemas.openxmlformats.org/officeDocument/2006/relationships/hyperlink" Target="http://internet.garant.ru/document/redirect/70106124/0" TargetMode="External"/><Relationship Id="rId24" Type="http://schemas.openxmlformats.org/officeDocument/2006/relationships/hyperlink" Target="http://internet.garant.ru/document/redirect/70727660/1000" TargetMode="External"/><Relationship Id="rId32" Type="http://schemas.openxmlformats.org/officeDocument/2006/relationships/hyperlink" Target="http://internet.garant.ru/document/redirect/10106035/0" TargetMode="External"/><Relationship Id="rId37" Type="http://schemas.openxmlformats.org/officeDocument/2006/relationships/hyperlink" Target="http://internet.garant.ru/document/redirect/403202200/0" TargetMode="External"/><Relationship Id="rId40" Type="http://schemas.openxmlformats.org/officeDocument/2006/relationships/theme" Target="theme/theme1.xml"/><Relationship Id="rId5" Type="http://schemas.openxmlformats.org/officeDocument/2006/relationships/hyperlink" Target="http://internet.garant.ru/document/redirect/70684666/0" TargetMode="External"/><Relationship Id="rId15" Type="http://schemas.openxmlformats.org/officeDocument/2006/relationships/hyperlink" Target="http://internet.garant.ru/document/redirect/70290226/0" TargetMode="External"/><Relationship Id="rId23" Type="http://schemas.openxmlformats.org/officeDocument/2006/relationships/hyperlink" Target="http://internet.garant.ru/document/redirect/70861426/0" TargetMode="External"/><Relationship Id="rId28" Type="http://schemas.openxmlformats.org/officeDocument/2006/relationships/hyperlink" Target="http://internet.garant.ru/document/redirect/12164654/1000" TargetMode="External"/><Relationship Id="rId36" Type="http://schemas.openxmlformats.org/officeDocument/2006/relationships/hyperlink" Target="http://internet.garant.ru/document/redirect/403202200/1000" TargetMode="External"/><Relationship Id="rId10" Type="http://schemas.openxmlformats.org/officeDocument/2006/relationships/hyperlink" Target="http://internet.garant.ru/document/redirect/70106124/72" TargetMode="External"/><Relationship Id="rId19" Type="http://schemas.openxmlformats.org/officeDocument/2006/relationships/hyperlink" Target="http://internet.garant.ru/document/redirect/71322816/0" TargetMode="External"/><Relationship Id="rId31" Type="http://schemas.openxmlformats.org/officeDocument/2006/relationships/hyperlink" Target="http://internet.garant.ru/document/redirect/71171864/0" TargetMode="External"/><Relationship Id="rId4" Type="http://schemas.openxmlformats.org/officeDocument/2006/relationships/hyperlink" Target="http://internet.garant.ru/document/redirect/72140120/0" TargetMode="External"/><Relationship Id="rId9" Type="http://schemas.openxmlformats.org/officeDocument/2006/relationships/hyperlink" Target="http://internet.garant.ru/document/redirect/12164654/0" TargetMode="External"/><Relationship Id="rId14" Type="http://schemas.openxmlformats.org/officeDocument/2006/relationships/hyperlink" Target="http://internet.garant.ru/document/redirect/70290226/15" TargetMode="External"/><Relationship Id="rId22" Type="http://schemas.openxmlformats.org/officeDocument/2006/relationships/hyperlink" Target="http://internet.garant.ru/document/redirect/70861426/1000" TargetMode="External"/><Relationship Id="rId27" Type="http://schemas.openxmlformats.org/officeDocument/2006/relationships/hyperlink" Target="http://internet.garant.ru/document/redirect/194365/0" TargetMode="External"/><Relationship Id="rId30" Type="http://schemas.openxmlformats.org/officeDocument/2006/relationships/hyperlink" Target="http://internet.garant.ru/document/redirect/990941/1403" TargetMode="External"/><Relationship Id="rId35" Type="http://schemas.openxmlformats.org/officeDocument/2006/relationships/hyperlink" Target="http://internet.garant.ru/document/redirect/721401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9874</Words>
  <Characters>56287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Мичурина</dc:creator>
  <cp:keywords/>
  <dc:description/>
  <cp:lastModifiedBy>Гость2</cp:lastModifiedBy>
  <cp:revision>1</cp:revision>
  <dcterms:created xsi:type="dcterms:W3CDTF">2022-06-01T10:52:00Z</dcterms:created>
  <dcterms:modified xsi:type="dcterms:W3CDTF">2022-06-01T10:52:00Z</dcterms:modified>
</cp:coreProperties>
</file>